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500"/>
        <w:jc w:val="center"/>
      </w:pPr>
      <w:r>
        <w:rPr>
          <w:rFonts w:ascii="Calibri" w:cs="Calibri" w:eastAsia="Calibri" w:hAnsi="Calibri"/>
          <w:b/>
          <w:bCs/>
          <w:color w:val="16365F"/>
          <w:sz w:val="40"/>
          <w:szCs w:val="40"/>
        </w:rPr>
        <w:t xml:space="preserve">NEW JOURNAL PROPOSAL FORM</w:t>
      </w:r>
    </w:p>
    <w:p>
      <w:pPr>
        <w:pBdr>
          <w:bottom w:val="single" w:color="C99522" w:sz="12" w:space="4"/>
        </w:pBdr>
        <w:spacing w:after="160"/>
        <w:jc w:val="center"/>
      </w:pPr>
    </w:p>
    <w:p>
      <w:pPr>
        <w:spacing w:after="40"/>
        <w:jc w:val="center"/>
      </w:pPr>
      <w:r>
        <w:rPr>
          <w:rFonts w:ascii="Calibri" w:cs="Calibri" w:eastAsia="Calibri" w:hAnsi="Calibri"/>
          <w:b/>
          <w:bCs/>
          <w:color w:val="16365F"/>
          <w:sz w:val="26"/>
          <w:szCs w:val="26"/>
        </w:rPr>
        <w:t xml:space="preserve">Elamena Academic Press</w:t>
      </w:r>
    </w:p>
    <w:p>
      <w:pPr>
        <w:spacing w:after="200"/>
        <w:jc w:val="center"/>
      </w:pPr>
      <w:r>
        <w:rPr>
          <w:rFonts w:ascii="Calibri" w:cs="Calibri" w:eastAsia="Calibri" w:hAnsi="Calibri"/>
          <w:i/>
          <w:iCs/>
          <w:color w:val="5E6472"/>
          <w:sz w:val="20"/>
          <w:szCs w:val="20"/>
        </w:rPr>
        <w:t xml:space="preserve">An imprint of Elamena Knowledge Ltd (England &amp; Wales, Company No. 17296541)</w:t>
      </w:r>
    </w:p>
    <w:p>
      <w:pPr>
        <w:spacing w:after="160"/>
      </w:pPr>
    </w:p>
    <w:p>
      <w:pPr>
        <w:pBdr>
          <w:top w:val="single" w:color="CBDCEB" w:sz="2" w:space="6"/>
          <w:bottom w:val="single" w:color="CBDCEB" w:sz="2" w:space="6"/>
          <w:left w:val="single" w:color="C99522" w:sz="18" w:space="8"/>
          <w:right w:val="single" w:color="CBDCEB" w:sz="2" w:space="6"/>
        </w:pBdr>
        <w:shd w:fill="EEF5FA" w:color="auto" w:val="clear"/>
        <w:spacing w:after="60" w:before="120" w:line="270"/>
      </w:pPr>
      <w:r>
        <w:rPr>
          <w:rFonts w:ascii="Calibri" w:cs="Calibri" w:eastAsia="Calibri" w:hAnsi="Calibri"/>
          <w:b/>
          <w:bCs/>
          <w:color w:val="16365F"/>
          <w:sz w:val="21"/>
          <w:szCs w:val="21"/>
        </w:rPr>
        <w:t xml:space="preserve">About this form. </w:t>
      </w:r>
      <w:r>
        <w:rPr>
          <w:rFonts w:ascii="Calibri" w:cs="Calibri" w:eastAsia="Calibri" w:hAnsi="Calibri"/>
          <w:color w:val="222838"/>
          <w:sz w:val="21"/>
          <w:szCs w:val="21"/>
        </w:rPr>
        <w:t xml:space="preserve">This form is used to propose a new peer-reviewed journal to be founded under Elamena Academic Press. It gathers the information the Press needs to assess the proposal: the journal's aims and scope, the proposing editorial team and their roles, the case for the journal relative to existing titles, and a realistic plan for attracting submissions and sustaining publication. Please complete all sections and attach the CVs of the proposed Editor-in-Chief and key editorial team members.</w:t>
      </w:r>
    </w:p>
    <w:p>
      <w:pPr>
        <w:spacing w:after="120"/>
      </w:pPr>
    </w:p>
    <w:p>
      <w:pPr>
        <w:spacing w:after="120" w:before="0" w:line="264"/>
      </w:pPr>
      <w:r>
        <w:rPr>
          <w:rFonts w:ascii="Calibri" w:cs="Calibri" w:eastAsia="Calibri" w:hAnsi="Calibri"/>
          <w:b/>
          <w:bCs/>
          <w:color w:val="222838"/>
          <w:sz w:val="21"/>
          <w:szCs w:val="21"/>
        </w:rPr>
        <w:t xml:space="preserve">Proposal title (working journal name):  </w:t>
      </w:r>
    </w:p>
    <w:p>
      <w:pPr>
        <w:pBdr>
          <w:bottom w:val="single" w:color="CBDCEB" w:sz="4" w:space="6"/>
        </w:pBdr>
        <w:spacing w:after="0" w:line="340"/>
      </w:pPr>
      <w:r>
        <w:rPr>
          <w:sz w:val="21"/>
          <w:szCs w:val="21"/>
        </w:rPr>
        <w:t xml:space="preserve"> </w:t>
      </w:r>
    </w:p>
    <w:p>
      <w:pPr>
        <w:spacing w:after="20"/>
      </w:pPr>
    </w:p>
    <w:p>
      <w:pPr>
        <w:spacing w:after="120" w:before="0" w:line="264"/>
      </w:pPr>
      <w:r>
        <w:rPr>
          <w:rFonts w:ascii="Calibri" w:cs="Calibri" w:eastAsia="Calibri" w:hAnsi="Calibri"/>
          <w:b/>
          <w:bCs/>
          <w:color w:val="222838"/>
          <w:sz w:val="21"/>
          <w:szCs w:val="21"/>
        </w:rPr>
        <w:t xml:space="preserve">Proposed by:  </w:t>
      </w:r>
    </w:p>
    <w:p>
      <w:pPr>
        <w:pBdr>
          <w:bottom w:val="single" w:color="CBDCEB" w:sz="4" w:space="6"/>
        </w:pBdr>
        <w:spacing w:after="0" w:line="340"/>
      </w:pPr>
      <w:r>
        <w:rPr>
          <w:sz w:val="21"/>
          <w:szCs w:val="21"/>
        </w:rPr>
        <w:t xml:space="preserve"> </w:t>
      </w:r>
    </w:p>
    <w:p>
      <w:pPr>
        <w:spacing w:after="120" w:before="0" w:line="264"/>
      </w:pPr>
      <w:r>
        <w:rPr>
          <w:rFonts w:ascii="Calibri" w:cs="Calibri" w:eastAsia="Calibri" w:hAnsi="Calibri"/>
          <w:b/>
          <w:bCs/>
          <w:color w:val="222838"/>
          <w:sz w:val="21"/>
          <w:szCs w:val="21"/>
        </w:rPr>
        <w:t xml:space="preserve">Date of submission:  </w:t>
      </w:r>
    </w:p>
    <w:p>
      <w:pPr>
        <w:pBdr>
          <w:bottom w:val="single" w:color="CBDCEB" w:sz="4" w:space="6"/>
        </w:pBdr>
        <w:spacing w:after="0" w:line="340"/>
      </w:pPr>
      <w:r>
        <w:rPr>
          <w:sz w:val="21"/>
          <w:szCs w:val="21"/>
        </w:rPr>
        <w:t xml:space="preserve"> </w:t>
      </w:r>
    </w:p>
    <w:p>
      <w:r>
        <w:br w:type="page"/>
      </w:r>
    </w:p>
    <w:p>
      <w:pPr>
        <w:pStyle w:val="Heading1"/>
        <w:spacing w:after="110" w:before="240"/>
      </w:pPr>
      <w:r>
        <w:rPr>
          <w:rFonts w:ascii="Calibri" w:cs="Calibri" w:eastAsia="Calibri" w:hAnsi="Calibri"/>
          <w:b/>
          <w:bCs/>
          <w:color w:val="16365F"/>
          <w:sz w:val="28"/>
          <w:szCs w:val="28"/>
        </w:rPr>
        <w:t xml:space="preserve">1. Journal identity</w:t>
      </w:r>
    </w:p>
    <w:p>
      <w:pPr>
        <w:spacing w:after="20" w:before="80"/>
      </w:pPr>
      <w:r>
        <w:rPr>
          <w:rFonts w:ascii="Calibri" w:cs="Calibri" w:eastAsia="Calibri" w:hAnsi="Calibri"/>
          <w:b/>
          <w:bCs/>
          <w:color w:val="16365F"/>
          <w:sz w:val="21"/>
          <w:szCs w:val="21"/>
        </w:rPr>
        <w:t xml:space="preserve">1.1 Proposed journal title</w:t>
      </w:r>
    </w:p>
    <w:p>
      <w:pPr>
        <w:spacing w:after="80" w:before="20"/>
      </w:pPr>
      <w:r>
        <w:rPr>
          <w:rFonts w:ascii="Calibri" w:cs="Calibri" w:eastAsia="Calibri" w:hAnsi="Calibri"/>
          <w:i/>
          <w:iCs/>
          <w:color w:val="5E6472"/>
          <w:sz w:val="19"/>
          <w:szCs w:val="19"/>
        </w:rPr>
        <w:t xml:space="preserve">Full title. Avoid abbreviations that resemble existing journals.</w:t>
      </w:r>
    </w:p>
    <w:p>
      <w:pPr>
        <w:pBdr>
          <w:bottom w:val="single" w:color="CBDCEB" w:sz="4" w:space="6"/>
        </w:pBdr>
        <w:spacing w:after="0" w:line="340"/>
      </w:pPr>
      <w:r>
        <w:rPr>
          <w:sz w:val="21"/>
          <w:szCs w:val="21"/>
        </w:rPr>
        <w:t xml:space="preserve"> </w:t>
      </w:r>
    </w:p>
    <w:p>
      <w:pPr>
        <w:spacing w:after="20" w:before="80"/>
      </w:pPr>
      <w:r>
        <w:rPr>
          <w:rFonts w:ascii="Calibri" w:cs="Calibri" w:eastAsia="Calibri" w:hAnsi="Calibri"/>
          <w:b/>
          <w:bCs/>
          <w:color w:val="16365F"/>
          <w:sz w:val="21"/>
          <w:szCs w:val="21"/>
        </w:rPr>
        <w:t xml:space="preserve">1.2 Short title / acronym (if any)</w:t>
      </w:r>
    </w:p>
    <w:p>
      <w:pPr>
        <w:spacing w:after="80" w:before="20"/>
      </w:pPr>
      <w:r>
        <w:rPr>
          <w:rFonts w:ascii="Calibri" w:cs="Calibri" w:eastAsia="Calibri" w:hAnsi="Calibri"/>
          <w:i/>
          <w:iCs/>
          <w:color w:val="5E6472"/>
          <w:sz w:val="19"/>
          <w:szCs w:val="19"/>
        </w:rPr>
        <w:t xml:space="preserve">Optional display shortcut; check it does not clash with existing journals.</w:t>
      </w:r>
    </w:p>
    <w:p>
      <w:pPr>
        <w:pBdr>
          <w:bottom w:val="single" w:color="CBDCEB" w:sz="4" w:space="6"/>
        </w:pBdr>
        <w:spacing w:after="0" w:line="340"/>
      </w:pPr>
      <w:r>
        <w:rPr>
          <w:sz w:val="21"/>
          <w:szCs w:val="21"/>
        </w:rPr>
        <w:t xml:space="preserve"> </w:t>
      </w:r>
    </w:p>
    <w:p>
      <w:pPr>
        <w:spacing w:after="20" w:before="80"/>
      </w:pPr>
      <w:r>
        <w:rPr>
          <w:rFonts w:ascii="Calibri" w:cs="Calibri" w:eastAsia="Calibri" w:hAnsi="Calibri"/>
          <w:b/>
          <w:bCs/>
          <w:color w:val="16365F"/>
          <w:sz w:val="21"/>
          <w:szCs w:val="21"/>
        </w:rPr>
        <w:t xml:space="preserve">1.3 Subject area / discipline</w:t>
      </w:r>
    </w:p>
    <w:p>
      <w:pPr>
        <w:spacing w:after="80" w:before="20"/>
      </w:pPr>
      <w:r>
        <w:rPr>
          <w:rFonts w:ascii="Calibri" w:cs="Calibri" w:eastAsia="Calibri" w:hAnsi="Calibri"/>
          <w:i/>
          <w:iCs/>
          <w:color w:val="5E6472"/>
          <w:sz w:val="19"/>
          <w:szCs w:val="19"/>
        </w:rPr>
        <w:t xml:space="preserve">The primary field(s) the journal serves.</w:t>
      </w:r>
    </w:p>
    <w:p>
      <w:pPr>
        <w:pBdr>
          <w:bottom w:val="single" w:color="CBDCEB" w:sz="4" w:space="6"/>
        </w:pBdr>
        <w:spacing w:after="0" w:line="340"/>
      </w:pPr>
      <w:r>
        <w:rPr>
          <w:sz w:val="21"/>
          <w:szCs w:val="21"/>
        </w:rPr>
        <w:t xml:space="preserve"> </w:t>
      </w:r>
    </w:p>
    <w:p>
      <w:pPr>
        <w:spacing w:after="20" w:before="80"/>
      </w:pPr>
      <w:r>
        <w:rPr>
          <w:rFonts w:ascii="Calibri" w:cs="Calibri" w:eastAsia="Calibri" w:hAnsi="Calibri"/>
          <w:b/>
          <w:bCs/>
          <w:color w:val="16365F"/>
          <w:sz w:val="21"/>
          <w:szCs w:val="21"/>
        </w:rPr>
        <w:t xml:space="preserve">1.4 Proposed article types</w:t>
      </w:r>
    </w:p>
    <w:p>
      <w:pPr>
        <w:spacing w:after="80" w:before="20"/>
      </w:pPr>
      <w:r>
        <w:rPr>
          <w:rFonts w:ascii="Calibri" w:cs="Calibri" w:eastAsia="Calibri" w:hAnsi="Calibri"/>
          <w:i/>
          <w:iCs/>
          <w:color w:val="5E6472"/>
          <w:sz w:val="19"/>
          <w:szCs w:val="19"/>
        </w:rPr>
        <w:t xml:space="preserve">e.g. research articles, review articles, short communications, data/software notes.</w:t>
      </w:r>
    </w:p>
    <w:p>
      <w:pPr>
        <w:pBdr>
          <w:bottom w:val="single" w:color="CBDCEB" w:sz="4" w:space="6"/>
        </w:pBdr>
        <w:spacing w:after="0" w:line="340"/>
      </w:pPr>
      <w:r>
        <w:rPr>
          <w:sz w:val="21"/>
          <w:szCs w:val="21"/>
        </w:rPr>
        <w:t xml:space="preserve"> </w:t>
      </w:r>
    </w:p>
    <w:p>
      <w:pPr>
        <w:pBdr>
          <w:bottom w:val="single" w:color="CBDCEB" w:sz="4" w:space="6"/>
        </w:pBdr>
        <w:spacing w:after="0" w:line="340"/>
      </w:pPr>
      <w:r>
        <w:rPr>
          <w:sz w:val="21"/>
          <w:szCs w:val="21"/>
        </w:rPr>
        <w:t xml:space="preserve"> </w:t>
      </w:r>
    </w:p>
    <w:p>
      <w:pPr>
        <w:spacing w:after="20" w:before="80"/>
      </w:pPr>
      <w:r>
        <w:rPr>
          <w:rFonts w:ascii="Calibri" w:cs="Calibri" w:eastAsia="Calibri" w:hAnsi="Calibri"/>
          <w:b/>
          <w:bCs/>
          <w:color w:val="16365F"/>
          <w:sz w:val="21"/>
          <w:szCs w:val="21"/>
        </w:rPr>
        <w:t xml:space="preserve">1.5 Intended publication model</w:t>
      </w:r>
    </w:p>
    <w:p>
      <w:pPr>
        <w:spacing w:after="80" w:before="20"/>
      </w:pPr>
      <w:r>
        <w:rPr>
          <w:rFonts w:ascii="Calibri" w:cs="Calibri" w:eastAsia="Calibri" w:hAnsi="Calibri"/>
          <w:i/>
          <w:iCs/>
          <w:color w:val="5E6472"/>
          <w:sz w:val="19"/>
          <w:szCs w:val="19"/>
        </w:rPr>
        <w:t xml:space="preserve">e.g. open access (APC-free founding phase), languages, expected frequency (state only what can genuinely be sustained).</w:t>
      </w:r>
    </w:p>
    <w:p>
      <w:pPr>
        <w:pBdr>
          <w:bottom w:val="single" w:color="CBDCEB" w:sz="4" w:space="6"/>
        </w:pBdr>
        <w:spacing w:after="0" w:line="340"/>
      </w:pPr>
      <w:r>
        <w:rPr>
          <w:sz w:val="21"/>
          <w:szCs w:val="21"/>
        </w:rPr>
        <w:t xml:space="preserve"> </w:t>
      </w:r>
    </w:p>
    <w:p>
      <w:pPr>
        <w:pBdr>
          <w:bottom w:val="single" w:color="CBDCEB" w:sz="4" w:space="6"/>
        </w:pBdr>
        <w:spacing w:after="0" w:line="340"/>
      </w:pPr>
      <w:r>
        <w:rPr>
          <w:sz w:val="21"/>
          <w:szCs w:val="21"/>
        </w:rPr>
        <w:t xml:space="preserve"> </w:t>
      </w:r>
    </w:p>
    <w:p>
      <w:r>
        <w:br w:type="page"/>
      </w:r>
    </w:p>
    <w:p>
      <w:pPr>
        <w:pStyle w:val="Heading1"/>
        <w:spacing w:after="110" w:before="240"/>
      </w:pPr>
      <w:r>
        <w:rPr>
          <w:rFonts w:ascii="Calibri" w:cs="Calibri" w:eastAsia="Calibri" w:hAnsi="Calibri"/>
          <w:b/>
          <w:bCs/>
          <w:color w:val="16365F"/>
          <w:sz w:val="28"/>
          <w:szCs w:val="28"/>
        </w:rPr>
        <w:t xml:space="preserve">2. Aims and scope</w:t>
      </w:r>
    </w:p>
    <w:p>
      <w:pPr>
        <w:spacing w:after="80" w:before="20"/>
      </w:pPr>
      <w:r>
        <w:rPr>
          <w:rFonts w:ascii="Calibri" w:cs="Calibri" w:eastAsia="Calibri" w:hAnsi="Calibri"/>
          <w:i/>
          <w:iCs/>
          <w:color w:val="5E6472"/>
          <w:sz w:val="19"/>
          <w:szCs w:val="19"/>
        </w:rPr>
        <w:t xml:space="preserve">Provide a clear, concise scope (roughly 150–250 words). It should be specific enough to give the journal a coherent identity, but broad enough to sustain a healthy flow of submissions. Avoid an over-broad 'covers everything' scope, which is a recognised indexing red flag.</w:t>
      </w:r>
    </w:p>
    <w:p>
      <w:pPr>
        <w:spacing w:after="20" w:before="80"/>
      </w:pPr>
      <w:r>
        <w:rPr>
          <w:rFonts w:ascii="Calibri" w:cs="Calibri" w:eastAsia="Calibri" w:hAnsi="Calibri"/>
          <w:b/>
          <w:bCs/>
          <w:color w:val="16365F"/>
          <w:sz w:val="21"/>
          <w:szCs w:val="21"/>
        </w:rPr>
        <w:t xml:space="preserve">2.1 Aims and scope statement</w:t>
      </w:r>
    </w:p>
    <w:p>
      <w:pPr>
        <w:pBdr>
          <w:bottom w:val="single" w:color="CBDCEB" w:sz="4" w:space="6"/>
        </w:pBdr>
        <w:spacing w:after="0" w:line="340"/>
      </w:pPr>
      <w:r>
        <w:rPr>
          <w:sz w:val="21"/>
          <w:szCs w:val="21"/>
        </w:rPr>
        <w:t xml:space="preserve"> </w:t>
      </w:r>
    </w:p>
    <w:p>
      <w:pPr>
        <w:pBdr>
          <w:bottom w:val="single" w:color="CBDCEB" w:sz="4" w:space="6"/>
        </w:pBdr>
        <w:spacing w:after="0" w:line="340"/>
      </w:pPr>
      <w:r>
        <w:rPr>
          <w:sz w:val="21"/>
          <w:szCs w:val="21"/>
        </w:rPr>
        <w:t xml:space="preserve"> </w:t>
      </w:r>
    </w:p>
    <w:p>
      <w:pPr>
        <w:pBdr>
          <w:bottom w:val="single" w:color="CBDCEB" w:sz="4" w:space="6"/>
        </w:pBdr>
        <w:spacing w:after="0" w:line="340"/>
      </w:pPr>
      <w:r>
        <w:rPr>
          <w:sz w:val="21"/>
          <w:szCs w:val="21"/>
        </w:rPr>
        <w:t xml:space="preserve"> </w:t>
      </w:r>
    </w:p>
    <w:p>
      <w:pPr>
        <w:pBdr>
          <w:bottom w:val="single" w:color="CBDCEB" w:sz="4" w:space="6"/>
        </w:pBdr>
        <w:spacing w:after="0" w:line="340"/>
      </w:pPr>
      <w:r>
        <w:rPr>
          <w:sz w:val="21"/>
          <w:szCs w:val="21"/>
        </w:rPr>
        <w:t xml:space="preserve"> </w:t>
      </w:r>
    </w:p>
    <w:p>
      <w:pPr>
        <w:pBdr>
          <w:bottom w:val="single" w:color="CBDCEB" w:sz="4" w:space="6"/>
        </w:pBdr>
        <w:spacing w:after="0" w:line="340"/>
      </w:pPr>
      <w:r>
        <w:rPr>
          <w:sz w:val="21"/>
          <w:szCs w:val="21"/>
        </w:rPr>
        <w:t xml:space="preserve"> </w:t>
      </w:r>
    </w:p>
    <w:p>
      <w:pPr>
        <w:pBdr>
          <w:bottom w:val="single" w:color="CBDCEB" w:sz="4" w:space="6"/>
        </w:pBdr>
        <w:spacing w:after="0" w:line="340"/>
      </w:pPr>
      <w:r>
        <w:rPr>
          <w:sz w:val="21"/>
          <w:szCs w:val="21"/>
        </w:rPr>
        <w:t xml:space="preserve"> </w:t>
      </w:r>
    </w:p>
    <w:p>
      <w:pPr>
        <w:pBdr>
          <w:bottom w:val="single" w:color="CBDCEB" w:sz="4" w:space="6"/>
        </w:pBdr>
        <w:spacing w:after="0" w:line="340"/>
      </w:pPr>
      <w:r>
        <w:rPr>
          <w:sz w:val="21"/>
          <w:szCs w:val="21"/>
        </w:rPr>
        <w:t xml:space="preserve"> </w:t>
      </w:r>
    </w:p>
    <w:p>
      <w:pPr>
        <w:pBdr>
          <w:bottom w:val="single" w:color="CBDCEB" w:sz="4" w:space="6"/>
        </w:pBdr>
        <w:spacing w:after="0" w:line="340"/>
      </w:pPr>
      <w:r>
        <w:rPr>
          <w:sz w:val="21"/>
          <w:szCs w:val="21"/>
        </w:rPr>
        <w:t xml:space="preserve"> </w:t>
      </w:r>
    </w:p>
    <w:p>
      <w:pPr>
        <w:spacing w:after="20" w:before="80"/>
      </w:pPr>
      <w:r>
        <w:rPr>
          <w:rFonts w:ascii="Calibri" w:cs="Calibri" w:eastAsia="Calibri" w:hAnsi="Calibri"/>
          <w:b/>
          <w:bCs/>
          <w:color w:val="16365F"/>
          <w:sz w:val="21"/>
          <w:szCs w:val="21"/>
        </w:rPr>
        <w:t xml:space="preserve">2.2 Core topics / keywords</w:t>
      </w:r>
    </w:p>
    <w:p>
      <w:pPr>
        <w:spacing w:after="80" w:before="20"/>
      </w:pPr>
      <w:r>
        <w:rPr>
          <w:rFonts w:ascii="Calibri" w:cs="Calibri" w:eastAsia="Calibri" w:hAnsi="Calibri"/>
          <w:i/>
          <w:iCs/>
          <w:color w:val="5E6472"/>
          <w:sz w:val="19"/>
          <w:szCs w:val="19"/>
        </w:rPr>
        <w:t xml:space="preserve">List the main topics the journal will cover.</w:t>
      </w:r>
    </w:p>
    <w:p>
      <w:pPr>
        <w:pBdr>
          <w:bottom w:val="single" w:color="CBDCEB" w:sz="4" w:space="6"/>
        </w:pBdr>
        <w:spacing w:after="0" w:line="340"/>
      </w:pPr>
      <w:r>
        <w:rPr>
          <w:sz w:val="21"/>
          <w:szCs w:val="21"/>
        </w:rPr>
        <w:t xml:space="preserve"> </w:t>
      </w:r>
    </w:p>
    <w:p>
      <w:pPr>
        <w:pBdr>
          <w:bottom w:val="single" w:color="CBDCEB" w:sz="4" w:space="6"/>
        </w:pBdr>
        <w:spacing w:after="0" w:line="340"/>
      </w:pPr>
      <w:r>
        <w:rPr>
          <w:sz w:val="21"/>
          <w:szCs w:val="21"/>
        </w:rPr>
        <w:t xml:space="preserve"> </w:t>
      </w:r>
    </w:p>
    <w:p>
      <w:pPr>
        <w:pBdr>
          <w:bottom w:val="single" w:color="CBDCEB" w:sz="4" w:space="6"/>
        </w:pBdr>
        <w:spacing w:after="0" w:line="340"/>
      </w:pPr>
      <w:r>
        <w:rPr>
          <w:sz w:val="21"/>
          <w:szCs w:val="21"/>
        </w:rPr>
        <w:t xml:space="preserve"> </w:t>
      </w:r>
    </w:p>
    <w:p>
      <w:pPr>
        <w:pBdr>
          <w:bottom w:val="single" w:color="CBDCEB" w:sz="4" w:space="6"/>
        </w:pBdr>
        <w:spacing w:after="0" w:line="340"/>
      </w:pPr>
      <w:r>
        <w:rPr>
          <w:sz w:val="21"/>
          <w:szCs w:val="21"/>
        </w:rPr>
        <w:t xml:space="preserve"> </w:t>
      </w:r>
    </w:p>
    <w:p>
      <w:pPr>
        <w:spacing w:after="20" w:before="80"/>
      </w:pPr>
      <w:r>
        <w:rPr>
          <w:rFonts w:ascii="Calibri" w:cs="Calibri" w:eastAsia="Calibri" w:hAnsi="Calibri"/>
          <w:b/>
          <w:bCs/>
          <w:color w:val="16365F"/>
          <w:sz w:val="21"/>
          <w:szCs w:val="21"/>
        </w:rPr>
        <w:t xml:space="preserve">2.3 Topics explicitly out of scope</w:t>
      </w:r>
    </w:p>
    <w:p>
      <w:pPr>
        <w:spacing w:after="80" w:before="20"/>
      </w:pPr>
      <w:r>
        <w:rPr>
          <w:rFonts w:ascii="Calibri" w:cs="Calibri" w:eastAsia="Calibri" w:hAnsi="Calibri"/>
          <w:i/>
          <w:iCs/>
          <w:color w:val="5E6472"/>
          <w:sz w:val="19"/>
          <w:szCs w:val="19"/>
        </w:rPr>
        <w:t xml:space="preserve">Optional; helps define boundaries.</w:t>
      </w:r>
    </w:p>
    <w:p>
      <w:pPr>
        <w:pBdr>
          <w:bottom w:val="single" w:color="CBDCEB" w:sz="4" w:space="6"/>
        </w:pBdr>
        <w:spacing w:after="0" w:line="340"/>
      </w:pPr>
      <w:r>
        <w:rPr>
          <w:sz w:val="21"/>
          <w:szCs w:val="21"/>
        </w:rPr>
        <w:t xml:space="preserve"> </w:t>
      </w:r>
    </w:p>
    <w:p>
      <w:pPr>
        <w:pBdr>
          <w:bottom w:val="single" w:color="CBDCEB" w:sz="4" w:space="6"/>
        </w:pBdr>
        <w:spacing w:after="0" w:line="340"/>
      </w:pPr>
      <w:r>
        <w:rPr>
          <w:sz w:val="21"/>
          <w:szCs w:val="21"/>
        </w:rPr>
        <w:t xml:space="preserve"> </w:t>
      </w:r>
    </w:p>
    <w:p>
      <w:r>
        <w:br w:type="page"/>
      </w:r>
    </w:p>
    <w:p>
      <w:pPr>
        <w:pStyle w:val="Heading1"/>
        <w:spacing w:after="110" w:before="240"/>
      </w:pPr>
      <w:r>
        <w:rPr>
          <w:rFonts w:ascii="Calibri" w:cs="Calibri" w:eastAsia="Calibri" w:hAnsi="Calibri"/>
          <w:b/>
          <w:bCs/>
          <w:color w:val="16365F"/>
          <w:sz w:val="28"/>
          <w:szCs w:val="28"/>
        </w:rPr>
        <w:t xml:space="preserve">3. Rationale and competitive positioning</w:t>
      </w:r>
    </w:p>
    <w:p>
      <w:pPr>
        <w:spacing w:after="80" w:before="20"/>
      </w:pPr>
      <w:r>
        <w:rPr>
          <w:rFonts w:ascii="Calibri" w:cs="Calibri" w:eastAsia="Calibri" w:hAnsi="Calibri"/>
          <w:i/>
          <w:iCs/>
          <w:color w:val="5E6472"/>
          <w:sz w:val="19"/>
          <w:szCs w:val="19"/>
        </w:rPr>
        <w:t xml:space="preserve">The Press needs a clear answer to: why this journal, and why now? A strong proposal shows genuine need and a distinct position, not duplication of an existing title.</w:t>
      </w:r>
    </w:p>
    <w:p>
      <w:pPr>
        <w:spacing w:after="20" w:before="80"/>
      </w:pPr>
      <w:r>
        <w:rPr>
          <w:rFonts w:ascii="Calibri" w:cs="Calibri" w:eastAsia="Calibri" w:hAnsi="Calibri"/>
          <w:b/>
          <w:bCs/>
          <w:color w:val="16365F"/>
          <w:sz w:val="21"/>
          <w:szCs w:val="21"/>
        </w:rPr>
        <w:t xml:space="preserve">3.1 Why is this journal needed?</w:t>
      </w:r>
    </w:p>
    <w:p>
      <w:pPr>
        <w:spacing w:after="80" w:before="20"/>
      </w:pPr>
      <w:r>
        <w:rPr>
          <w:rFonts w:ascii="Calibri" w:cs="Calibri" w:eastAsia="Calibri" w:hAnsi="Calibri"/>
          <w:i/>
          <w:iCs/>
          <w:color w:val="5E6472"/>
          <w:sz w:val="19"/>
          <w:szCs w:val="19"/>
        </w:rPr>
        <w:t xml:space="preserve">The gap, community need, or emerging field it serves.</w:t>
      </w:r>
    </w:p>
    <w:p>
      <w:pPr>
        <w:pBdr>
          <w:bottom w:val="single" w:color="CBDCEB" w:sz="4" w:space="6"/>
        </w:pBdr>
        <w:spacing w:after="0" w:line="340"/>
      </w:pPr>
      <w:r>
        <w:rPr>
          <w:sz w:val="21"/>
          <w:szCs w:val="21"/>
        </w:rPr>
        <w:t xml:space="preserve"> </w:t>
      </w:r>
    </w:p>
    <w:p>
      <w:pPr>
        <w:pBdr>
          <w:bottom w:val="single" w:color="CBDCEB" w:sz="4" w:space="6"/>
        </w:pBdr>
        <w:spacing w:after="0" w:line="340"/>
      </w:pPr>
      <w:r>
        <w:rPr>
          <w:sz w:val="21"/>
          <w:szCs w:val="21"/>
        </w:rPr>
        <w:t xml:space="preserve"> </w:t>
      </w:r>
    </w:p>
    <w:p>
      <w:pPr>
        <w:pBdr>
          <w:bottom w:val="single" w:color="CBDCEB" w:sz="4" w:space="6"/>
        </w:pBdr>
        <w:spacing w:after="0" w:line="340"/>
      </w:pPr>
      <w:r>
        <w:rPr>
          <w:sz w:val="21"/>
          <w:szCs w:val="21"/>
        </w:rPr>
        <w:t xml:space="preserve"> </w:t>
      </w:r>
    </w:p>
    <w:p>
      <w:pPr>
        <w:pBdr>
          <w:bottom w:val="single" w:color="CBDCEB" w:sz="4" w:space="6"/>
        </w:pBdr>
        <w:spacing w:after="0" w:line="340"/>
      </w:pPr>
      <w:r>
        <w:rPr>
          <w:sz w:val="21"/>
          <w:szCs w:val="21"/>
        </w:rPr>
        <w:t xml:space="preserve"> </w:t>
      </w:r>
    </w:p>
    <w:p>
      <w:pPr>
        <w:pBdr>
          <w:bottom w:val="single" w:color="CBDCEB" w:sz="4" w:space="6"/>
        </w:pBdr>
        <w:spacing w:after="0" w:line="340"/>
      </w:pPr>
      <w:r>
        <w:rPr>
          <w:sz w:val="21"/>
          <w:szCs w:val="21"/>
        </w:rPr>
        <w:t xml:space="preserve"> </w:t>
      </w:r>
    </w:p>
    <w:p>
      <w:pPr>
        <w:spacing w:after="20" w:before="80"/>
      </w:pPr>
      <w:r>
        <w:rPr>
          <w:rFonts w:ascii="Calibri" w:cs="Calibri" w:eastAsia="Calibri" w:hAnsi="Calibri"/>
          <w:b/>
          <w:bCs/>
          <w:color w:val="16365F"/>
          <w:sz w:val="21"/>
          <w:szCs w:val="21"/>
        </w:rPr>
        <w:t xml:space="preserve">3.2 Target audience and community</w:t>
      </w:r>
    </w:p>
    <w:p>
      <w:pPr>
        <w:spacing w:after="80" w:before="20"/>
      </w:pPr>
      <w:r>
        <w:rPr>
          <w:rFonts w:ascii="Calibri" w:cs="Calibri" w:eastAsia="Calibri" w:hAnsi="Calibri"/>
          <w:i/>
          <w:iCs/>
          <w:color w:val="5E6472"/>
          <w:sz w:val="19"/>
          <w:szCs w:val="19"/>
        </w:rPr>
        <w:t xml:space="preserve">Who will read, submit to, and cite this journal?</w:t>
      </w:r>
    </w:p>
    <w:p>
      <w:pPr>
        <w:pBdr>
          <w:bottom w:val="single" w:color="CBDCEB" w:sz="4" w:space="6"/>
        </w:pBdr>
        <w:spacing w:after="0" w:line="340"/>
      </w:pPr>
      <w:r>
        <w:rPr>
          <w:sz w:val="21"/>
          <w:szCs w:val="21"/>
        </w:rPr>
        <w:t xml:space="preserve"> </w:t>
      </w:r>
    </w:p>
    <w:p>
      <w:pPr>
        <w:pBdr>
          <w:bottom w:val="single" w:color="CBDCEB" w:sz="4" w:space="6"/>
        </w:pBdr>
        <w:spacing w:after="0" w:line="340"/>
      </w:pPr>
      <w:r>
        <w:rPr>
          <w:sz w:val="21"/>
          <w:szCs w:val="21"/>
        </w:rPr>
        <w:t xml:space="preserve"> </w:t>
      </w:r>
    </w:p>
    <w:p>
      <w:pPr>
        <w:pBdr>
          <w:bottom w:val="single" w:color="CBDCEB" w:sz="4" w:space="6"/>
        </w:pBdr>
        <w:spacing w:after="0" w:line="340"/>
      </w:pPr>
      <w:r>
        <w:rPr>
          <w:sz w:val="21"/>
          <w:szCs w:val="21"/>
        </w:rPr>
        <w:t xml:space="preserve"> </w:t>
      </w:r>
    </w:p>
    <w:p>
      <w:pPr>
        <w:spacing w:after="40"/>
      </w:pPr>
    </w:p>
    <w:p>
      <w:pPr>
        <w:pStyle w:val="Heading2"/>
        <w:spacing w:after="80" w:before="180"/>
      </w:pPr>
      <w:r>
        <w:rPr>
          <w:rFonts w:ascii="Calibri" w:cs="Calibri" w:eastAsia="Calibri" w:hAnsi="Calibri"/>
          <w:b/>
          <w:bCs/>
          <w:color w:val="16365F"/>
          <w:sz w:val="23"/>
          <w:szCs w:val="23"/>
        </w:rPr>
        <w:t xml:space="preserve">3.3 Comparison with existing journals</w:t>
      </w:r>
    </w:p>
    <w:p>
      <w:pPr>
        <w:spacing w:after="80" w:before="20"/>
      </w:pPr>
      <w:r>
        <w:rPr>
          <w:rFonts w:ascii="Calibri" w:cs="Calibri" w:eastAsia="Calibri" w:hAnsi="Calibri"/>
          <w:i/>
          <w:iCs/>
          <w:color w:val="5E6472"/>
          <w:sz w:val="19"/>
          <w:szCs w:val="19"/>
        </w:rPr>
        <w:t xml:space="preserve">List 3–6 of the closest existing journals and how the proposed journal differs. Be honest and specific.</w:t>
      </w:r>
    </w:p>
    <w:tbl>
      <w:tblPr>
        <w:tblW w:type="dxa" w:w="9400"/>
        <w:tblBorders>
          <w:top w:val="single" w:color="CBDCEB" w:sz="2"/>
          <w:left w:val="single" w:color="CBDCEB" w:sz="2"/>
          <w:bottom w:val="single" w:color="CBDCEB" w:sz="2"/>
          <w:right w:val="single" w:color="CBDCEB" w:sz="2"/>
          <w:insideH w:val="single" w:color="CBDCEB" w:sz="1"/>
          <w:insideV w:val="single" w:color="CBDCEB" w:sz="1"/>
        </w:tblBorders>
      </w:tblPr>
      <w:tblGrid>
        <w:gridCol w:w="2600"/>
        <w:gridCol w:w="1900"/>
        <w:gridCol w:w="2200"/>
        <w:gridCol w:w="2700"/>
      </w:tblGrid>
      <w:tr>
        <w:trPr>
          <w:tblHeader/>
        </w:trPr>
        <w:tc>
          <w:tcPr>
            <w:tcW w:type="dxa" w:w="2600"/>
            <w:shd w:fill="16365F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Existing journal</w:t>
            </w:r>
          </w:p>
        </w:tc>
        <w:tc>
          <w:tcPr>
            <w:tcW w:type="dxa" w:w="1900"/>
            <w:shd w:fill="16365F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Publisher</w:t>
            </w:r>
          </w:p>
        </w:tc>
        <w:tc>
          <w:tcPr>
            <w:tcW w:type="dxa" w:w="2200"/>
            <w:shd w:fill="16365F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Scope overlap</w:t>
            </w:r>
          </w:p>
        </w:tc>
        <w:tc>
          <w:tcPr>
            <w:tcW w:type="dxa" w:w="2700"/>
            <w:shd w:fill="16365F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How ours differs / adds value</w:t>
            </w:r>
          </w:p>
        </w:tc>
      </w:tr>
      <w:tr>
        <w:tc>
          <w:tcPr>
            <w:tcW w:type="dxa" w:w="2600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color w:val="222838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color w:val="222838"/>
                <w:sz w:val="19"/>
                <w:szCs w:val="19"/>
              </w:rPr>
              <w:t xml:space="preserve"/>
            </w:r>
          </w:p>
        </w:tc>
        <w:tc>
          <w:tcPr>
            <w:tcW w:type="dxa" w:w="2200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color w:val="222838"/>
                <w:sz w:val="19"/>
                <w:szCs w:val="19"/>
              </w:rPr>
              <w:t xml:space="preserve"/>
            </w:r>
          </w:p>
        </w:tc>
        <w:tc>
          <w:tcPr>
            <w:tcW w:type="dxa" w:w="2700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color w:val="222838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600"/>
            <w:shd w:fill="F8FBFD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color w:val="222838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shd w:fill="F8FBFD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color w:val="222838"/>
                <w:sz w:val="19"/>
                <w:szCs w:val="19"/>
              </w:rPr>
              <w:t xml:space="preserve"/>
            </w:r>
          </w:p>
        </w:tc>
        <w:tc>
          <w:tcPr>
            <w:tcW w:type="dxa" w:w="2200"/>
            <w:shd w:fill="F8FBFD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color w:val="222838"/>
                <w:sz w:val="19"/>
                <w:szCs w:val="19"/>
              </w:rPr>
              <w:t xml:space="preserve"/>
            </w:r>
          </w:p>
        </w:tc>
        <w:tc>
          <w:tcPr>
            <w:tcW w:type="dxa" w:w="2700"/>
            <w:shd w:fill="F8FBFD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color w:val="222838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600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color w:val="222838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color w:val="222838"/>
                <w:sz w:val="19"/>
                <w:szCs w:val="19"/>
              </w:rPr>
              <w:t xml:space="preserve"/>
            </w:r>
          </w:p>
        </w:tc>
        <w:tc>
          <w:tcPr>
            <w:tcW w:type="dxa" w:w="2200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color w:val="222838"/>
                <w:sz w:val="19"/>
                <w:szCs w:val="19"/>
              </w:rPr>
              <w:t xml:space="preserve"/>
            </w:r>
          </w:p>
        </w:tc>
        <w:tc>
          <w:tcPr>
            <w:tcW w:type="dxa" w:w="2700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color w:val="222838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600"/>
            <w:shd w:fill="F8FBFD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color w:val="222838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shd w:fill="F8FBFD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color w:val="222838"/>
                <w:sz w:val="19"/>
                <w:szCs w:val="19"/>
              </w:rPr>
              <w:t xml:space="preserve"/>
            </w:r>
          </w:p>
        </w:tc>
        <w:tc>
          <w:tcPr>
            <w:tcW w:type="dxa" w:w="2200"/>
            <w:shd w:fill="F8FBFD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color w:val="222838"/>
                <w:sz w:val="19"/>
                <w:szCs w:val="19"/>
              </w:rPr>
              <w:t xml:space="preserve"/>
            </w:r>
          </w:p>
        </w:tc>
        <w:tc>
          <w:tcPr>
            <w:tcW w:type="dxa" w:w="2700"/>
            <w:shd w:fill="F8FBFD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color w:val="222838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600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color w:val="222838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color w:val="222838"/>
                <w:sz w:val="19"/>
                <w:szCs w:val="19"/>
              </w:rPr>
              <w:t xml:space="preserve"/>
            </w:r>
          </w:p>
        </w:tc>
        <w:tc>
          <w:tcPr>
            <w:tcW w:type="dxa" w:w="2200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color w:val="222838"/>
                <w:sz w:val="19"/>
                <w:szCs w:val="19"/>
              </w:rPr>
              <w:t xml:space="preserve"/>
            </w:r>
          </w:p>
        </w:tc>
        <w:tc>
          <w:tcPr>
            <w:tcW w:type="dxa" w:w="2700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color w:val="222838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</w:p>
    <w:p>
      <w:pPr>
        <w:spacing w:after="20" w:before="80"/>
      </w:pPr>
      <w:r>
        <w:rPr>
          <w:rFonts w:ascii="Calibri" w:cs="Calibri" w:eastAsia="Calibri" w:hAnsi="Calibri"/>
          <w:b/>
          <w:bCs/>
          <w:color w:val="16365F"/>
          <w:sz w:val="21"/>
          <w:szCs w:val="21"/>
        </w:rPr>
        <w:t xml:space="preserve">3.4 Distinctive value proposition</w:t>
      </w:r>
    </w:p>
    <w:p>
      <w:pPr>
        <w:spacing w:after="80" w:before="20"/>
      </w:pPr>
      <w:r>
        <w:rPr>
          <w:rFonts w:ascii="Calibri" w:cs="Calibri" w:eastAsia="Calibri" w:hAnsi="Calibri"/>
          <w:i/>
          <w:iCs/>
          <w:color w:val="5E6472"/>
          <w:sz w:val="19"/>
          <w:szCs w:val="19"/>
        </w:rPr>
        <w:t xml:space="preserve">In 2–4 sentences: what makes this journal distinct and worth founding? (e.g. unique interface of fields, methodology focus, region, open-access model, speed with rigour.)</w:t>
      </w:r>
    </w:p>
    <w:p>
      <w:pPr>
        <w:pBdr>
          <w:bottom w:val="single" w:color="CBDCEB" w:sz="4" w:space="6"/>
        </w:pBdr>
        <w:spacing w:after="0" w:line="340"/>
      </w:pPr>
      <w:r>
        <w:rPr>
          <w:sz w:val="21"/>
          <w:szCs w:val="21"/>
        </w:rPr>
        <w:t xml:space="preserve"> </w:t>
      </w:r>
    </w:p>
    <w:p>
      <w:pPr>
        <w:pBdr>
          <w:bottom w:val="single" w:color="CBDCEB" w:sz="4" w:space="6"/>
        </w:pBdr>
        <w:spacing w:after="0" w:line="340"/>
      </w:pPr>
      <w:r>
        <w:rPr>
          <w:sz w:val="21"/>
          <w:szCs w:val="21"/>
        </w:rPr>
        <w:t xml:space="preserve"> </w:t>
      </w:r>
    </w:p>
    <w:p>
      <w:pPr>
        <w:pBdr>
          <w:bottom w:val="single" w:color="CBDCEB" w:sz="4" w:space="6"/>
        </w:pBdr>
        <w:spacing w:after="0" w:line="340"/>
      </w:pPr>
      <w:r>
        <w:rPr>
          <w:sz w:val="21"/>
          <w:szCs w:val="21"/>
        </w:rPr>
        <w:t xml:space="preserve"> </w:t>
      </w:r>
    </w:p>
    <w:p>
      <w:pPr>
        <w:pBdr>
          <w:bottom w:val="single" w:color="CBDCEB" w:sz="4" w:space="6"/>
        </w:pBdr>
        <w:spacing w:after="0" w:line="340"/>
      </w:pPr>
      <w:r>
        <w:rPr>
          <w:sz w:val="21"/>
          <w:szCs w:val="21"/>
        </w:rPr>
        <w:t xml:space="preserve"> </w:t>
      </w:r>
    </w:p>
    <w:p>
      <w:pPr>
        <w:spacing w:after="20" w:before="80"/>
      </w:pPr>
      <w:r>
        <w:rPr>
          <w:rFonts w:ascii="Calibri" w:cs="Calibri" w:eastAsia="Calibri" w:hAnsi="Calibri"/>
          <w:b/>
          <w:bCs/>
          <w:color w:val="16365F"/>
          <w:sz w:val="21"/>
          <w:szCs w:val="21"/>
        </w:rPr>
        <w:t xml:space="preserve">3.5 Risks and how they will be managed</w:t>
      </w:r>
    </w:p>
    <w:p>
      <w:pPr>
        <w:spacing w:after="80" w:before="20"/>
      </w:pPr>
      <w:r>
        <w:rPr>
          <w:rFonts w:ascii="Calibri" w:cs="Calibri" w:eastAsia="Calibri" w:hAnsi="Calibri"/>
          <w:i/>
          <w:iCs/>
          <w:color w:val="5E6472"/>
          <w:sz w:val="19"/>
          <w:szCs w:val="19"/>
        </w:rPr>
        <w:t xml:space="preserve">e.g. competition, attracting submissions, indexing timeline, sustainability. Show awareness and mitigation.</w:t>
      </w:r>
    </w:p>
    <w:p>
      <w:pPr>
        <w:pBdr>
          <w:bottom w:val="single" w:color="CBDCEB" w:sz="4" w:space="6"/>
        </w:pBdr>
        <w:spacing w:after="0" w:line="340"/>
      </w:pPr>
      <w:r>
        <w:rPr>
          <w:sz w:val="21"/>
          <w:szCs w:val="21"/>
        </w:rPr>
        <w:t xml:space="preserve"> </w:t>
      </w:r>
    </w:p>
    <w:p>
      <w:pPr>
        <w:pBdr>
          <w:bottom w:val="single" w:color="CBDCEB" w:sz="4" w:space="6"/>
        </w:pBdr>
        <w:spacing w:after="0" w:line="340"/>
      </w:pPr>
      <w:r>
        <w:rPr>
          <w:sz w:val="21"/>
          <w:szCs w:val="21"/>
        </w:rPr>
        <w:t xml:space="preserve"> </w:t>
      </w:r>
    </w:p>
    <w:p>
      <w:pPr>
        <w:pBdr>
          <w:bottom w:val="single" w:color="CBDCEB" w:sz="4" w:space="6"/>
        </w:pBdr>
        <w:spacing w:after="0" w:line="340"/>
      </w:pPr>
      <w:r>
        <w:rPr>
          <w:sz w:val="21"/>
          <w:szCs w:val="21"/>
        </w:rPr>
        <w:t xml:space="preserve"> </w:t>
      </w:r>
    </w:p>
    <w:p>
      <w:pPr>
        <w:pBdr>
          <w:bottom w:val="single" w:color="CBDCEB" w:sz="4" w:space="6"/>
        </w:pBdr>
        <w:spacing w:after="0" w:line="340"/>
      </w:pPr>
      <w:r>
        <w:rPr>
          <w:sz w:val="21"/>
          <w:szCs w:val="21"/>
        </w:rPr>
        <w:t xml:space="preserve"> </w:t>
      </w:r>
    </w:p>
    <w:p>
      <w:r>
        <w:br w:type="page"/>
      </w:r>
    </w:p>
    <w:p>
      <w:pPr>
        <w:pStyle w:val="Heading1"/>
        <w:spacing w:after="110" w:before="240"/>
      </w:pPr>
      <w:r>
        <w:rPr>
          <w:rFonts w:ascii="Calibri" w:cs="Calibri" w:eastAsia="Calibri" w:hAnsi="Calibri"/>
          <w:b/>
          <w:bCs/>
          <w:color w:val="16365F"/>
          <w:sz w:val="28"/>
          <w:szCs w:val="28"/>
        </w:rPr>
        <w:t xml:space="preserve">4. Editorial team and roles</w:t>
      </w:r>
    </w:p>
    <w:p>
      <w:pPr>
        <w:spacing w:after="80" w:before="20"/>
      </w:pPr>
      <w:r>
        <w:rPr>
          <w:rFonts w:ascii="Calibri" w:cs="Calibri" w:eastAsia="Calibri" w:hAnsi="Calibri"/>
          <w:i/>
          <w:iCs/>
          <w:color w:val="5E6472"/>
          <w:sz w:val="19"/>
          <w:szCs w:val="19"/>
        </w:rPr>
        <w:t xml:space="preserve">List the proposed editorial team. For the Editor-in-Chief and key editors, attach a CV and provide a short bio (3–5 lines) below. Roles should follow the Press's standard editorial-role definitions (Editor-in-Chief, Managing Editor, Coordinating Editor, Editors), adapted as needed.</w:t>
      </w:r>
    </w:p>
    <w:p>
      <w:pPr>
        <w:spacing w:after="40"/>
      </w:pPr>
    </w:p>
    <w:p>
      <w:pPr>
        <w:pStyle w:val="Heading2"/>
        <w:spacing w:after="80" w:before="180"/>
      </w:pPr>
      <w:r>
        <w:rPr>
          <w:rFonts w:ascii="Calibri" w:cs="Calibri" w:eastAsia="Calibri" w:hAnsi="Calibri"/>
          <w:b/>
          <w:bCs/>
          <w:color w:val="16365F"/>
          <w:sz w:val="23"/>
          <w:szCs w:val="23"/>
        </w:rPr>
        <w:t xml:space="preserve">4.1 Proposed Editor-in-Chief</w:t>
      </w:r>
    </w:p>
    <w:p>
      <w:pPr>
        <w:spacing w:after="20" w:before="80"/>
      </w:pPr>
      <w:r>
        <w:rPr>
          <w:rFonts w:ascii="Calibri" w:cs="Calibri" w:eastAsia="Calibri" w:hAnsi="Calibri"/>
          <w:b/>
          <w:bCs/>
          <w:color w:val="16365F"/>
          <w:sz w:val="21"/>
          <w:szCs w:val="21"/>
        </w:rPr>
        <w:t xml:space="preserve">Name and title</w:t>
      </w:r>
    </w:p>
    <w:p>
      <w:pPr>
        <w:pBdr>
          <w:bottom w:val="single" w:color="CBDCEB" w:sz="4" w:space="6"/>
        </w:pBdr>
        <w:spacing w:after="0" w:line="340"/>
      </w:pPr>
      <w:r>
        <w:rPr>
          <w:sz w:val="21"/>
          <w:szCs w:val="21"/>
        </w:rPr>
        <w:t xml:space="preserve"> </w:t>
      </w:r>
    </w:p>
    <w:p>
      <w:pPr>
        <w:spacing w:after="20" w:before="80"/>
      </w:pPr>
      <w:r>
        <w:rPr>
          <w:rFonts w:ascii="Calibri" w:cs="Calibri" w:eastAsia="Calibri" w:hAnsi="Calibri"/>
          <w:b/>
          <w:bCs/>
          <w:color w:val="16365F"/>
          <w:sz w:val="21"/>
          <w:szCs w:val="21"/>
        </w:rPr>
        <w:t xml:space="preserve">Affiliation and country</w:t>
      </w:r>
    </w:p>
    <w:p>
      <w:pPr>
        <w:pBdr>
          <w:bottom w:val="single" w:color="CBDCEB" w:sz="4" w:space="6"/>
        </w:pBdr>
        <w:spacing w:after="0" w:line="340"/>
      </w:pPr>
      <w:r>
        <w:rPr>
          <w:sz w:val="21"/>
          <w:szCs w:val="21"/>
        </w:rPr>
        <w:t xml:space="preserve"> </w:t>
      </w:r>
    </w:p>
    <w:p>
      <w:pPr>
        <w:spacing w:after="20" w:before="80"/>
      </w:pPr>
      <w:r>
        <w:rPr>
          <w:rFonts w:ascii="Calibri" w:cs="Calibri" w:eastAsia="Calibri" w:hAnsi="Calibri"/>
          <w:b/>
          <w:bCs/>
          <w:color w:val="16365F"/>
          <w:sz w:val="21"/>
          <w:szCs w:val="21"/>
        </w:rPr>
        <w:t xml:space="preserve">ORCID</w:t>
      </w:r>
    </w:p>
    <w:p>
      <w:pPr>
        <w:pBdr>
          <w:bottom w:val="single" w:color="CBDCEB" w:sz="4" w:space="6"/>
        </w:pBdr>
        <w:spacing w:after="0" w:line="340"/>
      </w:pPr>
      <w:r>
        <w:rPr>
          <w:sz w:val="21"/>
          <w:szCs w:val="21"/>
        </w:rPr>
        <w:t xml:space="preserve"> </w:t>
      </w:r>
    </w:p>
    <w:p>
      <w:pPr>
        <w:spacing w:after="20" w:before="80"/>
      </w:pPr>
      <w:r>
        <w:rPr>
          <w:rFonts w:ascii="Calibri" w:cs="Calibri" w:eastAsia="Calibri" w:hAnsi="Calibri"/>
          <w:b/>
          <w:bCs/>
          <w:color w:val="16365F"/>
          <w:sz w:val="21"/>
          <w:szCs w:val="21"/>
        </w:rPr>
        <w:t xml:space="preserve">Short bio (3–5 lines)</w:t>
      </w:r>
    </w:p>
    <w:p>
      <w:pPr>
        <w:spacing w:after="80" w:before="20"/>
      </w:pPr>
      <w:r>
        <w:rPr>
          <w:rFonts w:ascii="Calibri" w:cs="Calibri" w:eastAsia="Calibri" w:hAnsi="Calibri"/>
          <w:i/>
          <w:iCs/>
          <w:color w:val="5E6472"/>
          <w:sz w:val="19"/>
          <w:szCs w:val="19"/>
        </w:rPr>
        <w:t xml:space="preserve">Research standing, relevant experience, editorial experience.</w:t>
      </w:r>
    </w:p>
    <w:p>
      <w:pPr>
        <w:pBdr>
          <w:bottom w:val="single" w:color="CBDCEB" w:sz="4" w:space="6"/>
        </w:pBdr>
        <w:spacing w:after="0" w:line="340"/>
      </w:pPr>
      <w:r>
        <w:rPr>
          <w:sz w:val="21"/>
          <w:szCs w:val="21"/>
        </w:rPr>
        <w:t xml:space="preserve"> </w:t>
      </w:r>
    </w:p>
    <w:p>
      <w:pPr>
        <w:pBdr>
          <w:bottom w:val="single" w:color="CBDCEB" w:sz="4" w:space="6"/>
        </w:pBdr>
        <w:spacing w:after="0" w:line="340"/>
      </w:pPr>
      <w:r>
        <w:rPr>
          <w:sz w:val="21"/>
          <w:szCs w:val="21"/>
        </w:rPr>
        <w:t xml:space="preserve"> </w:t>
      </w:r>
    </w:p>
    <w:p>
      <w:pPr>
        <w:pBdr>
          <w:bottom w:val="single" w:color="CBDCEB" w:sz="4" w:space="6"/>
        </w:pBdr>
        <w:spacing w:after="0" w:line="340"/>
      </w:pPr>
      <w:r>
        <w:rPr>
          <w:sz w:val="21"/>
          <w:szCs w:val="21"/>
        </w:rPr>
        <w:t xml:space="preserve"> </w:t>
      </w:r>
    </w:p>
    <w:p>
      <w:pPr>
        <w:pBdr>
          <w:bottom w:val="single" w:color="CBDCEB" w:sz="4" w:space="6"/>
        </w:pBdr>
        <w:spacing w:after="0" w:line="340"/>
      </w:pPr>
      <w:r>
        <w:rPr>
          <w:sz w:val="21"/>
          <w:szCs w:val="21"/>
        </w:rPr>
        <w:t xml:space="preserve"> </w:t>
      </w:r>
    </w:p>
    <w:p>
      <w:pPr>
        <w:spacing w:after="20" w:before="80"/>
      </w:pPr>
      <w:r>
        <w:rPr>
          <w:rFonts w:ascii="Calibri" w:cs="Calibri" w:eastAsia="Calibri" w:hAnsi="Calibri"/>
          <w:b/>
          <w:bCs/>
          <w:color w:val="16365F"/>
          <w:sz w:val="21"/>
          <w:szCs w:val="21"/>
        </w:rPr>
        <w:t xml:space="preserve">Editorial role and responsibilities</w:t>
      </w:r>
    </w:p>
    <w:p>
      <w:pPr>
        <w:spacing w:after="80" w:before="20"/>
      </w:pPr>
      <w:r>
        <w:rPr>
          <w:rFonts w:ascii="Calibri" w:cs="Calibri" w:eastAsia="Calibri" w:hAnsi="Calibri"/>
          <w:i/>
          <w:iCs/>
          <w:color w:val="5E6472"/>
          <w:sz w:val="19"/>
          <w:szCs w:val="19"/>
        </w:rPr>
        <w:t xml:space="preserve">Summarise; the EiC holds final authority and scientific leadership.</w:t>
      </w:r>
    </w:p>
    <w:p>
      <w:pPr>
        <w:pBdr>
          <w:bottom w:val="single" w:color="CBDCEB" w:sz="4" w:space="6"/>
        </w:pBdr>
        <w:spacing w:after="0" w:line="340"/>
      </w:pPr>
      <w:r>
        <w:rPr>
          <w:sz w:val="21"/>
          <w:szCs w:val="21"/>
        </w:rPr>
        <w:t xml:space="preserve"> </w:t>
      </w:r>
    </w:p>
    <w:p>
      <w:pPr>
        <w:pBdr>
          <w:bottom w:val="single" w:color="CBDCEB" w:sz="4" w:space="6"/>
        </w:pBdr>
        <w:spacing w:after="0" w:line="340"/>
      </w:pPr>
      <w:r>
        <w:rPr>
          <w:sz w:val="21"/>
          <w:szCs w:val="21"/>
        </w:rPr>
        <w:t xml:space="preserve"> </w:t>
      </w:r>
    </w:p>
    <w:p>
      <w:pPr>
        <w:spacing w:after="80" w:before="20"/>
      </w:pPr>
      <w:r>
        <w:rPr>
          <w:rFonts w:ascii="Calibri" w:cs="Calibri" w:eastAsia="Calibri" w:hAnsi="Calibri"/>
          <w:i/>
          <w:iCs/>
          <w:color w:val="5E6472"/>
          <w:sz w:val="19"/>
          <w:szCs w:val="19"/>
        </w:rPr>
        <w:t xml:space="preserve">CV attached?  ☐ Yes   ☐ To follow</w:t>
      </w:r>
    </w:p>
    <w:p>
      <w:pPr>
        <w:spacing w:after="60"/>
      </w:pPr>
    </w:p>
    <w:p>
      <w:pPr>
        <w:pStyle w:val="Heading2"/>
        <w:spacing w:after="80" w:before="180"/>
      </w:pPr>
      <w:r>
        <w:rPr>
          <w:rFonts w:ascii="Calibri" w:cs="Calibri" w:eastAsia="Calibri" w:hAnsi="Calibri"/>
          <w:b/>
          <w:bCs/>
          <w:color w:val="16365F"/>
          <w:sz w:val="23"/>
          <w:szCs w:val="23"/>
        </w:rPr>
        <w:t xml:space="preserve">4.2 Other editorial team members</w:t>
      </w:r>
    </w:p>
    <w:p>
      <w:pPr>
        <w:spacing w:after="80" w:before="20"/>
      </w:pPr>
      <w:r>
        <w:rPr>
          <w:rFonts w:ascii="Calibri" w:cs="Calibri" w:eastAsia="Calibri" w:hAnsi="Calibri"/>
          <w:i/>
          <w:iCs/>
          <w:color w:val="5E6472"/>
          <w:sz w:val="19"/>
          <w:szCs w:val="19"/>
        </w:rPr>
        <w:t xml:space="preserve">Add a block per person (Managing Editor, Coordinating Editor, Editors). Attach CVs for key roles. Copy the table as needed for additional members.</w:t>
      </w:r>
    </w:p>
    <w:tbl>
      <w:tblPr>
        <w:tblW w:type="dxa" w:w="9400"/>
        <w:tblBorders>
          <w:top w:val="single" w:color="CBDCEB" w:sz="2"/>
          <w:left w:val="single" w:color="CBDCEB" w:sz="2"/>
          <w:bottom w:val="single" w:color="CBDCEB" w:sz="2"/>
          <w:right w:val="single" w:color="CBDCEB" w:sz="2"/>
          <w:insideH w:val="single" w:color="CBDCEB" w:sz="1"/>
          <w:insideV w:val="single" w:color="CBDCEB" w:sz="1"/>
        </w:tblBorders>
      </w:tblPr>
      <w:tblGrid>
        <w:gridCol w:w="1900"/>
        <w:gridCol w:w="2100"/>
        <w:gridCol w:w="1700"/>
        <w:gridCol w:w="2400"/>
        <w:gridCol w:w="1300"/>
      </w:tblGrid>
      <w:tr>
        <w:trPr>
          <w:tblHeader/>
        </w:trPr>
        <w:tc>
          <w:tcPr>
            <w:tcW w:type="dxa" w:w="1900"/>
            <w:shd w:fill="16365F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Name &amp; title</w:t>
            </w:r>
          </w:p>
        </w:tc>
        <w:tc>
          <w:tcPr>
            <w:tcW w:type="dxa" w:w="2100"/>
            <w:shd w:fill="16365F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Affiliation &amp; country</w:t>
            </w:r>
          </w:p>
        </w:tc>
        <w:tc>
          <w:tcPr>
            <w:tcW w:type="dxa" w:w="1700"/>
            <w:shd w:fill="16365F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Proposed role</w:t>
            </w:r>
          </w:p>
        </w:tc>
        <w:tc>
          <w:tcPr>
            <w:tcW w:type="dxa" w:w="2400"/>
            <w:shd w:fill="16365F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Short bio / expertise</w:t>
            </w:r>
          </w:p>
        </w:tc>
        <w:tc>
          <w:tcPr>
            <w:tcW w:type="dxa" w:w="1300"/>
            <w:shd w:fill="16365F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CV attached?</w:t>
            </w:r>
          </w:p>
        </w:tc>
      </w:tr>
      <w:tr>
        <w:tc>
          <w:tcPr>
            <w:tcW w:type="dxa" w:w="1900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color w:val="222838"/>
                <w:sz w:val="19"/>
                <w:szCs w:val="19"/>
              </w:rPr>
              <w:t xml:space="preserve"/>
            </w:r>
          </w:p>
        </w:tc>
        <w:tc>
          <w:tcPr>
            <w:tcW w:type="dxa" w:w="2100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color w:val="222838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color w:val="222838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color w:val="222838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color w:val="222838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900"/>
            <w:shd w:fill="F8FBFD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color w:val="222838"/>
                <w:sz w:val="19"/>
                <w:szCs w:val="19"/>
              </w:rPr>
              <w:t xml:space="preserve"/>
            </w:r>
          </w:p>
        </w:tc>
        <w:tc>
          <w:tcPr>
            <w:tcW w:type="dxa" w:w="2100"/>
            <w:shd w:fill="F8FBFD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color w:val="222838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shd w:fill="F8FBFD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color w:val="222838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shd w:fill="F8FBFD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color w:val="222838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shd w:fill="F8FBFD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color w:val="222838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900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color w:val="222838"/>
                <w:sz w:val="19"/>
                <w:szCs w:val="19"/>
              </w:rPr>
              <w:t xml:space="preserve"/>
            </w:r>
          </w:p>
        </w:tc>
        <w:tc>
          <w:tcPr>
            <w:tcW w:type="dxa" w:w="2100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color w:val="222838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color w:val="222838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color w:val="222838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color w:val="222838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900"/>
            <w:shd w:fill="F8FBFD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color w:val="222838"/>
                <w:sz w:val="19"/>
                <w:szCs w:val="19"/>
              </w:rPr>
              <w:t xml:space="preserve"/>
            </w:r>
          </w:p>
        </w:tc>
        <w:tc>
          <w:tcPr>
            <w:tcW w:type="dxa" w:w="2100"/>
            <w:shd w:fill="F8FBFD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color w:val="222838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shd w:fill="F8FBFD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color w:val="222838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shd w:fill="F8FBFD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color w:val="222838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shd w:fill="F8FBFD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color w:val="222838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900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color w:val="222838"/>
                <w:sz w:val="19"/>
                <w:szCs w:val="19"/>
              </w:rPr>
              <w:t xml:space="preserve"/>
            </w:r>
          </w:p>
        </w:tc>
        <w:tc>
          <w:tcPr>
            <w:tcW w:type="dxa" w:w="2100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color w:val="222838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color w:val="222838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color w:val="222838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color w:val="222838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900"/>
            <w:shd w:fill="F8FBFD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color w:val="222838"/>
                <w:sz w:val="19"/>
                <w:szCs w:val="19"/>
              </w:rPr>
              <w:t xml:space="preserve"/>
            </w:r>
          </w:p>
        </w:tc>
        <w:tc>
          <w:tcPr>
            <w:tcW w:type="dxa" w:w="2100"/>
            <w:shd w:fill="F8FBFD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color w:val="222838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shd w:fill="F8FBFD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color w:val="222838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shd w:fill="F8FBFD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color w:val="222838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shd w:fill="F8FBFD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color w:val="222838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</w:p>
    <w:p>
      <w:pPr>
        <w:spacing w:after="20" w:before="80"/>
      </w:pPr>
      <w:r>
        <w:rPr>
          <w:rFonts w:ascii="Calibri" w:cs="Calibri" w:eastAsia="Calibri" w:hAnsi="Calibri"/>
          <w:b/>
          <w:bCs/>
          <w:color w:val="16365F"/>
          <w:sz w:val="21"/>
          <w:szCs w:val="21"/>
        </w:rPr>
        <w:t xml:space="preserve">4.3 Editorial board plan</w:t>
      </w:r>
    </w:p>
    <w:p>
      <w:pPr>
        <w:spacing w:after="80" w:before="20"/>
      </w:pPr>
      <w:r>
        <w:rPr>
          <w:rFonts w:ascii="Calibri" w:cs="Calibri" w:eastAsia="Calibri" w:hAnsi="Calibri"/>
          <w:i/>
          <w:iCs/>
          <w:color w:val="5E6472"/>
          <w:sz w:val="19"/>
          <w:szCs w:val="19"/>
        </w:rPr>
        <w:t xml:space="preserve">How many board members, target regions/institutions for diversity, and how they will be recruited. International and institutional diversity strengthens credibility.</w:t>
      </w:r>
    </w:p>
    <w:p>
      <w:pPr>
        <w:pBdr>
          <w:bottom w:val="single" w:color="CBDCEB" w:sz="4" w:space="6"/>
        </w:pBdr>
        <w:spacing w:after="0" w:line="340"/>
      </w:pPr>
      <w:r>
        <w:rPr>
          <w:sz w:val="21"/>
          <w:szCs w:val="21"/>
        </w:rPr>
        <w:t xml:space="preserve"> </w:t>
      </w:r>
    </w:p>
    <w:p>
      <w:pPr>
        <w:pBdr>
          <w:bottom w:val="single" w:color="CBDCEB" w:sz="4" w:space="6"/>
        </w:pBdr>
        <w:spacing w:after="0" w:line="340"/>
      </w:pPr>
      <w:r>
        <w:rPr>
          <w:sz w:val="21"/>
          <w:szCs w:val="21"/>
        </w:rPr>
        <w:t xml:space="preserve"> </w:t>
      </w:r>
    </w:p>
    <w:p>
      <w:pPr>
        <w:pBdr>
          <w:bottom w:val="single" w:color="CBDCEB" w:sz="4" w:space="6"/>
        </w:pBdr>
        <w:spacing w:after="0" w:line="340"/>
      </w:pPr>
      <w:r>
        <w:rPr>
          <w:sz w:val="21"/>
          <w:szCs w:val="21"/>
        </w:rPr>
        <w:t xml:space="preserve"> </w:t>
      </w:r>
    </w:p>
    <w:p>
      <w:pPr>
        <w:pBdr>
          <w:bottom w:val="single" w:color="CBDCEB" w:sz="4" w:space="6"/>
        </w:pBdr>
        <w:spacing w:after="0" w:line="340"/>
      </w:pPr>
      <w:r>
        <w:rPr>
          <w:sz w:val="21"/>
          <w:szCs w:val="21"/>
        </w:rPr>
        <w:t xml:space="preserve"> </w:t>
      </w:r>
    </w:p>
    <w:p>
      <w:pPr>
        <w:spacing w:after="20" w:before="80"/>
      </w:pPr>
      <w:r>
        <w:rPr>
          <w:rFonts w:ascii="Calibri" w:cs="Calibri" w:eastAsia="Calibri" w:hAnsi="Calibri"/>
          <w:b/>
          <w:bCs/>
          <w:color w:val="16365F"/>
          <w:sz w:val="21"/>
          <w:szCs w:val="21"/>
        </w:rPr>
        <w:t xml:space="preserve">4.4 How editorial roles and responsibilities are divided</w:t>
      </w:r>
    </w:p>
    <w:p>
      <w:pPr>
        <w:spacing w:after="80" w:before="20"/>
      </w:pPr>
      <w:r>
        <w:rPr>
          <w:rFonts w:ascii="Calibri" w:cs="Calibri" w:eastAsia="Calibri" w:hAnsi="Calibri"/>
          <w:i/>
          <w:iCs/>
          <w:color w:val="5E6472"/>
          <w:sz w:val="19"/>
          <w:szCs w:val="19"/>
        </w:rPr>
        <w:t xml:space="preserve">Summarise the division of duties across the team (assessment, assignment, review coordination, decisions, production, development).</w:t>
      </w:r>
    </w:p>
    <w:p>
      <w:pPr>
        <w:pBdr>
          <w:bottom w:val="single" w:color="CBDCEB" w:sz="4" w:space="6"/>
        </w:pBdr>
        <w:spacing w:after="0" w:line="340"/>
      </w:pPr>
      <w:r>
        <w:rPr>
          <w:sz w:val="21"/>
          <w:szCs w:val="21"/>
        </w:rPr>
        <w:t xml:space="preserve"> </w:t>
      </w:r>
    </w:p>
    <w:p>
      <w:pPr>
        <w:pBdr>
          <w:bottom w:val="single" w:color="CBDCEB" w:sz="4" w:space="6"/>
        </w:pBdr>
        <w:spacing w:after="0" w:line="340"/>
      </w:pPr>
      <w:r>
        <w:rPr>
          <w:sz w:val="21"/>
          <w:szCs w:val="21"/>
        </w:rPr>
        <w:t xml:space="preserve"> </w:t>
      </w:r>
    </w:p>
    <w:p>
      <w:pPr>
        <w:pBdr>
          <w:bottom w:val="single" w:color="CBDCEB" w:sz="4" w:space="6"/>
        </w:pBdr>
        <w:spacing w:after="0" w:line="340"/>
      </w:pPr>
      <w:r>
        <w:rPr>
          <w:sz w:val="21"/>
          <w:szCs w:val="21"/>
        </w:rPr>
        <w:t xml:space="preserve"> </w:t>
      </w:r>
    </w:p>
    <w:p>
      <w:pPr>
        <w:pBdr>
          <w:bottom w:val="single" w:color="CBDCEB" w:sz="4" w:space="6"/>
        </w:pBdr>
        <w:spacing w:after="0" w:line="340"/>
      </w:pPr>
      <w:r>
        <w:rPr>
          <w:sz w:val="21"/>
          <w:szCs w:val="21"/>
        </w:rPr>
        <w:t xml:space="preserve"> </w:t>
      </w:r>
    </w:p>
    <w:p>
      <w:r>
        <w:br w:type="page"/>
      </w:r>
    </w:p>
    <w:p>
      <w:pPr>
        <w:pStyle w:val="Heading1"/>
        <w:spacing w:after="110" w:before="240"/>
      </w:pPr>
      <w:r>
        <w:rPr>
          <w:rFonts w:ascii="Calibri" w:cs="Calibri" w:eastAsia="Calibri" w:hAnsi="Calibri"/>
          <w:b/>
          <w:bCs/>
          <w:color w:val="16365F"/>
          <w:sz w:val="28"/>
          <w:szCs w:val="28"/>
        </w:rPr>
        <w:t xml:space="preserve">5. Submissions and sustainability plan</w:t>
      </w:r>
    </w:p>
    <w:p>
      <w:pPr>
        <w:spacing w:after="80" w:before="20"/>
      </w:pPr>
      <w:r>
        <w:rPr>
          <w:rFonts w:ascii="Calibri" w:cs="Calibri" w:eastAsia="Calibri" w:hAnsi="Calibri"/>
          <w:i/>
          <w:iCs/>
          <w:color w:val="5E6472"/>
          <w:sz w:val="19"/>
          <w:szCs w:val="19"/>
        </w:rPr>
        <w:t xml:space="preserve">The Press needs a realistic plan for attracting submissions and sustaining publication, especially in the first two years when a new journal has no track record.</w:t>
      </w:r>
    </w:p>
    <w:p>
      <w:pPr>
        <w:spacing w:after="20" w:before="80"/>
      </w:pPr>
      <w:r>
        <w:rPr>
          <w:rFonts w:ascii="Calibri" w:cs="Calibri" w:eastAsia="Calibri" w:hAnsi="Calibri"/>
          <w:b/>
          <w:bCs/>
          <w:color w:val="16365F"/>
          <w:sz w:val="21"/>
          <w:szCs w:val="21"/>
        </w:rPr>
        <w:t xml:space="preserve">5.1 Plan for attracting inaugural submissions</w:t>
      </w:r>
    </w:p>
    <w:p>
      <w:pPr>
        <w:spacing w:after="80" w:before="20"/>
      </w:pPr>
      <w:r>
        <w:rPr>
          <w:rFonts w:ascii="Calibri" w:cs="Calibri" w:eastAsia="Calibri" w:hAnsi="Calibri"/>
          <w:i/>
          <w:iCs/>
          <w:color w:val="5E6472"/>
          <w:sz w:val="19"/>
          <w:szCs w:val="19"/>
        </w:rPr>
        <w:t xml:space="preserve">e.g. invited articles from the network, review articles, a launch special issue, board-member contributions and referrals. Be concrete.</w:t>
      </w:r>
    </w:p>
    <w:p>
      <w:pPr>
        <w:pBdr>
          <w:bottom w:val="single" w:color="CBDCEB" w:sz="4" w:space="6"/>
        </w:pBdr>
        <w:spacing w:after="0" w:line="340"/>
      </w:pPr>
      <w:r>
        <w:rPr>
          <w:sz w:val="21"/>
          <w:szCs w:val="21"/>
        </w:rPr>
        <w:t xml:space="preserve"> </w:t>
      </w:r>
    </w:p>
    <w:p>
      <w:pPr>
        <w:pBdr>
          <w:bottom w:val="single" w:color="CBDCEB" w:sz="4" w:space="6"/>
        </w:pBdr>
        <w:spacing w:after="0" w:line="340"/>
      </w:pPr>
      <w:r>
        <w:rPr>
          <w:sz w:val="21"/>
          <w:szCs w:val="21"/>
        </w:rPr>
        <w:t xml:space="preserve"> </w:t>
      </w:r>
    </w:p>
    <w:p>
      <w:pPr>
        <w:pBdr>
          <w:bottom w:val="single" w:color="CBDCEB" w:sz="4" w:space="6"/>
        </w:pBdr>
        <w:spacing w:after="0" w:line="340"/>
      </w:pPr>
      <w:r>
        <w:rPr>
          <w:sz w:val="21"/>
          <w:szCs w:val="21"/>
        </w:rPr>
        <w:t xml:space="preserve"> </w:t>
      </w:r>
    </w:p>
    <w:p>
      <w:pPr>
        <w:pBdr>
          <w:bottom w:val="single" w:color="CBDCEB" w:sz="4" w:space="6"/>
        </w:pBdr>
        <w:spacing w:after="0" w:line="340"/>
      </w:pPr>
      <w:r>
        <w:rPr>
          <w:sz w:val="21"/>
          <w:szCs w:val="21"/>
        </w:rPr>
        <w:t xml:space="preserve"> </w:t>
      </w:r>
    </w:p>
    <w:p>
      <w:pPr>
        <w:pBdr>
          <w:bottom w:val="single" w:color="CBDCEB" w:sz="4" w:space="6"/>
        </w:pBdr>
        <w:spacing w:after="0" w:line="340"/>
      </w:pPr>
      <w:r>
        <w:rPr>
          <w:sz w:val="21"/>
          <w:szCs w:val="21"/>
        </w:rPr>
        <w:t xml:space="preserve"> </w:t>
      </w:r>
    </w:p>
    <w:p>
      <w:pPr>
        <w:spacing w:after="20" w:before="80"/>
      </w:pPr>
      <w:r>
        <w:rPr>
          <w:rFonts w:ascii="Calibri" w:cs="Calibri" w:eastAsia="Calibri" w:hAnsi="Calibri"/>
          <w:b/>
          <w:bCs/>
          <w:color w:val="16365F"/>
          <w:sz w:val="21"/>
          <w:szCs w:val="21"/>
        </w:rPr>
        <w:t xml:space="preserve">5.2 Expected submission sources</w:t>
      </w:r>
    </w:p>
    <w:p>
      <w:pPr>
        <w:spacing w:after="80" w:before="20"/>
      </w:pPr>
      <w:r>
        <w:rPr>
          <w:rFonts w:ascii="Calibri" w:cs="Calibri" w:eastAsia="Calibri" w:hAnsi="Calibri"/>
          <w:i/>
          <w:iCs/>
          <w:color w:val="5E6472"/>
          <w:sz w:val="19"/>
          <w:szCs w:val="19"/>
        </w:rPr>
        <w:t xml:space="preserve">Where will papers come from? (editorial/board networks, conferences, communities, regions.)</w:t>
      </w:r>
    </w:p>
    <w:p>
      <w:pPr>
        <w:pBdr>
          <w:bottom w:val="single" w:color="CBDCEB" w:sz="4" w:space="6"/>
        </w:pBdr>
        <w:spacing w:after="0" w:line="340"/>
      </w:pPr>
      <w:r>
        <w:rPr>
          <w:sz w:val="21"/>
          <w:szCs w:val="21"/>
        </w:rPr>
        <w:t xml:space="preserve"> </w:t>
      </w:r>
    </w:p>
    <w:p>
      <w:pPr>
        <w:pBdr>
          <w:bottom w:val="single" w:color="CBDCEB" w:sz="4" w:space="6"/>
        </w:pBdr>
        <w:spacing w:after="0" w:line="340"/>
      </w:pPr>
      <w:r>
        <w:rPr>
          <w:sz w:val="21"/>
          <w:szCs w:val="21"/>
        </w:rPr>
        <w:t xml:space="preserve"> </w:t>
      </w:r>
    </w:p>
    <w:p>
      <w:pPr>
        <w:pBdr>
          <w:bottom w:val="single" w:color="CBDCEB" w:sz="4" w:space="6"/>
        </w:pBdr>
        <w:spacing w:after="0" w:line="340"/>
      </w:pPr>
      <w:r>
        <w:rPr>
          <w:sz w:val="21"/>
          <w:szCs w:val="21"/>
        </w:rPr>
        <w:t xml:space="preserve"> </w:t>
      </w:r>
    </w:p>
    <w:p>
      <w:pPr>
        <w:spacing w:after="20" w:before="80"/>
      </w:pPr>
      <w:r>
        <w:rPr>
          <w:rFonts w:ascii="Calibri" w:cs="Calibri" w:eastAsia="Calibri" w:hAnsi="Calibri"/>
          <w:b/>
          <w:bCs/>
          <w:color w:val="16365F"/>
          <w:sz w:val="21"/>
          <w:szCs w:val="21"/>
        </w:rPr>
        <w:t xml:space="preserve">5.3 First-year publication target</w:t>
      </w:r>
    </w:p>
    <w:p>
      <w:pPr>
        <w:spacing w:after="80" w:before="20"/>
      </w:pPr>
      <w:r>
        <w:rPr>
          <w:rFonts w:ascii="Calibri" w:cs="Calibri" w:eastAsia="Calibri" w:hAnsi="Calibri"/>
          <w:i/>
          <w:iCs/>
          <w:color w:val="5E6472"/>
          <w:sz w:val="19"/>
          <w:szCs w:val="19"/>
        </w:rPr>
        <w:t xml:space="preserve">A realistic number of articles/issues for year one (quality over quantity).</w:t>
      </w:r>
    </w:p>
    <w:p>
      <w:pPr>
        <w:pBdr>
          <w:bottom w:val="single" w:color="CBDCEB" w:sz="4" w:space="6"/>
        </w:pBdr>
        <w:spacing w:after="0" w:line="340"/>
      </w:pPr>
      <w:r>
        <w:rPr>
          <w:sz w:val="21"/>
          <w:szCs w:val="21"/>
        </w:rPr>
        <w:t xml:space="preserve"> </w:t>
      </w:r>
    </w:p>
    <w:p>
      <w:pPr>
        <w:pBdr>
          <w:bottom w:val="single" w:color="CBDCEB" w:sz="4" w:space="6"/>
        </w:pBdr>
        <w:spacing w:after="0" w:line="340"/>
      </w:pPr>
      <w:r>
        <w:rPr>
          <w:sz w:val="21"/>
          <w:szCs w:val="21"/>
        </w:rPr>
        <w:t xml:space="preserve"> </w:t>
      </w:r>
    </w:p>
    <w:p>
      <w:pPr>
        <w:spacing w:after="20" w:before="80"/>
      </w:pPr>
      <w:r>
        <w:rPr>
          <w:rFonts w:ascii="Calibri" w:cs="Calibri" w:eastAsia="Calibri" w:hAnsi="Calibri"/>
          <w:b/>
          <w:bCs/>
          <w:color w:val="16365F"/>
          <w:sz w:val="21"/>
          <w:szCs w:val="21"/>
        </w:rPr>
        <w:t xml:space="preserve">5.4 Ongoing pipeline strategy</w:t>
      </w:r>
    </w:p>
    <w:p>
      <w:pPr>
        <w:spacing w:after="80" w:before="20"/>
      </w:pPr>
      <w:r>
        <w:rPr>
          <w:rFonts w:ascii="Calibri" w:cs="Calibri" w:eastAsia="Calibri" w:hAnsi="Calibri"/>
          <w:i/>
          <w:iCs/>
          <w:color w:val="5E6472"/>
          <w:sz w:val="19"/>
          <w:szCs w:val="19"/>
        </w:rPr>
        <w:t xml:space="preserve">How submissions will be sustained beyond the launch (special issues, conference partnerships, outreach, indexing milestones).</w:t>
      </w:r>
    </w:p>
    <w:p>
      <w:pPr>
        <w:pBdr>
          <w:bottom w:val="single" w:color="CBDCEB" w:sz="4" w:space="6"/>
        </w:pBdr>
        <w:spacing w:after="0" w:line="340"/>
      </w:pPr>
      <w:r>
        <w:rPr>
          <w:sz w:val="21"/>
          <w:szCs w:val="21"/>
        </w:rPr>
        <w:t xml:space="preserve"> </w:t>
      </w:r>
    </w:p>
    <w:p>
      <w:pPr>
        <w:pBdr>
          <w:bottom w:val="single" w:color="CBDCEB" w:sz="4" w:space="6"/>
        </w:pBdr>
        <w:spacing w:after="0" w:line="340"/>
      </w:pPr>
      <w:r>
        <w:rPr>
          <w:sz w:val="21"/>
          <w:szCs w:val="21"/>
        </w:rPr>
        <w:t xml:space="preserve"> </w:t>
      </w:r>
    </w:p>
    <w:p>
      <w:pPr>
        <w:pBdr>
          <w:bottom w:val="single" w:color="CBDCEB" w:sz="4" w:space="6"/>
        </w:pBdr>
        <w:spacing w:after="0" w:line="340"/>
      </w:pPr>
      <w:r>
        <w:rPr>
          <w:sz w:val="21"/>
          <w:szCs w:val="21"/>
        </w:rPr>
        <w:t xml:space="preserve"> </w:t>
      </w:r>
    </w:p>
    <w:p>
      <w:pPr>
        <w:pBdr>
          <w:bottom w:val="single" w:color="CBDCEB" w:sz="4" w:space="6"/>
        </w:pBdr>
        <w:spacing w:after="0" w:line="340"/>
      </w:pPr>
      <w:r>
        <w:rPr>
          <w:sz w:val="21"/>
          <w:szCs w:val="21"/>
        </w:rPr>
        <w:t xml:space="preserve"> </w:t>
      </w:r>
    </w:p>
    <w:p>
      <w:pPr>
        <w:spacing w:after="20" w:before="80"/>
      </w:pPr>
      <w:r>
        <w:rPr>
          <w:rFonts w:ascii="Calibri" w:cs="Calibri" w:eastAsia="Calibri" w:hAnsi="Calibri"/>
          <w:b/>
          <w:bCs/>
          <w:color w:val="16365F"/>
          <w:sz w:val="21"/>
          <w:szCs w:val="21"/>
        </w:rPr>
        <w:t xml:space="preserve">5.5 Peer-review and quality plan</w:t>
      </w:r>
    </w:p>
    <w:p>
      <w:pPr>
        <w:spacing w:after="80" w:before="20"/>
      </w:pPr>
      <w:r>
        <w:rPr>
          <w:rFonts w:ascii="Calibri" w:cs="Calibri" w:eastAsia="Calibri" w:hAnsi="Calibri"/>
          <w:i/>
          <w:iCs/>
          <w:color w:val="5E6472"/>
          <w:sz w:val="19"/>
          <w:szCs w:val="19"/>
        </w:rPr>
        <w:t xml:space="preserve">Review model (e.g. single-blind), similarity screening, ethics (COPE), and how quality will be protected while building volume.</w:t>
      </w:r>
    </w:p>
    <w:p>
      <w:pPr>
        <w:pBdr>
          <w:bottom w:val="single" w:color="CBDCEB" w:sz="4" w:space="6"/>
        </w:pBdr>
        <w:spacing w:after="0" w:line="340"/>
      </w:pPr>
      <w:r>
        <w:rPr>
          <w:sz w:val="21"/>
          <w:szCs w:val="21"/>
        </w:rPr>
        <w:t xml:space="preserve"> </w:t>
      </w:r>
    </w:p>
    <w:p>
      <w:pPr>
        <w:pBdr>
          <w:bottom w:val="single" w:color="CBDCEB" w:sz="4" w:space="6"/>
        </w:pBdr>
        <w:spacing w:after="0" w:line="340"/>
      </w:pPr>
      <w:r>
        <w:rPr>
          <w:sz w:val="21"/>
          <w:szCs w:val="21"/>
        </w:rPr>
        <w:t xml:space="preserve"> </w:t>
      </w:r>
    </w:p>
    <w:p>
      <w:pPr>
        <w:pBdr>
          <w:bottom w:val="single" w:color="CBDCEB" w:sz="4" w:space="6"/>
        </w:pBdr>
        <w:spacing w:after="0" w:line="340"/>
      </w:pPr>
      <w:r>
        <w:rPr>
          <w:sz w:val="21"/>
          <w:szCs w:val="21"/>
        </w:rPr>
        <w:t xml:space="preserve"> </w:t>
      </w:r>
    </w:p>
    <w:p>
      <w:pPr>
        <w:pBdr>
          <w:bottom w:val="single" w:color="CBDCEB" w:sz="4" w:space="6"/>
        </w:pBdr>
        <w:spacing w:after="0" w:line="340"/>
      </w:pPr>
      <w:r>
        <w:rPr>
          <w:sz w:val="21"/>
          <w:szCs w:val="21"/>
        </w:rPr>
        <w:t xml:space="preserve"> </w:t>
      </w:r>
    </w:p>
    <w:p>
      <w:pPr>
        <w:spacing w:after="20" w:before="80"/>
      </w:pPr>
      <w:r>
        <w:rPr>
          <w:rFonts w:ascii="Calibri" w:cs="Calibri" w:eastAsia="Calibri" w:hAnsi="Calibri"/>
          <w:b/>
          <w:bCs/>
          <w:color w:val="16365F"/>
          <w:sz w:val="21"/>
          <w:szCs w:val="21"/>
        </w:rPr>
        <w:t xml:space="preserve">5.6 Indexing and identifiers roadmap</w:t>
      </w:r>
    </w:p>
    <w:p>
      <w:pPr>
        <w:spacing w:after="80" w:before="20"/>
      </w:pPr>
      <w:r>
        <w:rPr>
          <w:rFonts w:ascii="Calibri" w:cs="Calibri" w:eastAsia="Calibri" w:hAnsi="Calibri"/>
          <w:i/>
          <w:iCs/>
          <w:color w:val="5E6472"/>
          <w:sz w:val="19"/>
          <w:szCs w:val="19"/>
        </w:rPr>
        <w:t xml:space="preserve">Realistic plan and sequencing: ISSN, DOI/Crossref, Google Scholar, DOAJ, then Scopus/WoS when eligible. No premature indexing promises to authors.</w:t>
      </w:r>
    </w:p>
    <w:p>
      <w:pPr>
        <w:pBdr>
          <w:bottom w:val="single" w:color="CBDCEB" w:sz="4" w:space="6"/>
        </w:pBdr>
        <w:spacing w:after="0" w:line="340"/>
      </w:pPr>
      <w:r>
        <w:rPr>
          <w:sz w:val="21"/>
          <w:szCs w:val="21"/>
        </w:rPr>
        <w:t xml:space="preserve"> </w:t>
      </w:r>
    </w:p>
    <w:p>
      <w:pPr>
        <w:pBdr>
          <w:bottom w:val="single" w:color="CBDCEB" w:sz="4" w:space="6"/>
        </w:pBdr>
        <w:spacing w:after="0" w:line="340"/>
      </w:pPr>
      <w:r>
        <w:rPr>
          <w:sz w:val="21"/>
          <w:szCs w:val="21"/>
        </w:rPr>
        <w:t xml:space="preserve"> </w:t>
      </w:r>
    </w:p>
    <w:p>
      <w:pPr>
        <w:pBdr>
          <w:bottom w:val="single" w:color="CBDCEB" w:sz="4" w:space="6"/>
        </w:pBdr>
        <w:spacing w:after="0" w:line="340"/>
      </w:pPr>
      <w:r>
        <w:rPr>
          <w:sz w:val="21"/>
          <w:szCs w:val="21"/>
        </w:rPr>
        <w:t xml:space="preserve"> </w:t>
      </w:r>
    </w:p>
    <w:p>
      <w:pPr>
        <w:pBdr>
          <w:bottom w:val="single" w:color="CBDCEB" w:sz="4" w:space="6"/>
        </w:pBdr>
        <w:spacing w:after="0" w:line="340"/>
      </w:pPr>
      <w:r>
        <w:rPr>
          <w:sz w:val="21"/>
          <w:szCs w:val="21"/>
        </w:rPr>
        <w:t xml:space="preserve"> </w:t>
      </w:r>
    </w:p>
    <w:p>
      <w:r>
        <w:br w:type="page"/>
      </w:r>
    </w:p>
    <w:p>
      <w:pPr>
        <w:pStyle w:val="Heading1"/>
        <w:spacing w:after="110" w:before="240"/>
      </w:pPr>
      <w:r>
        <w:rPr>
          <w:rFonts w:ascii="Calibri" w:cs="Calibri" w:eastAsia="Calibri" w:hAnsi="Calibri"/>
          <w:b/>
          <w:bCs/>
          <w:color w:val="16365F"/>
          <w:sz w:val="28"/>
          <w:szCs w:val="28"/>
        </w:rPr>
        <w:t xml:space="preserve">6. Resources, timeline and declarations</w:t>
      </w:r>
    </w:p>
    <w:p>
      <w:pPr>
        <w:spacing w:after="20" w:before="80"/>
      </w:pPr>
      <w:r>
        <w:rPr>
          <w:rFonts w:ascii="Calibri" w:cs="Calibri" w:eastAsia="Calibri" w:hAnsi="Calibri"/>
          <w:b/>
          <w:bCs/>
          <w:color w:val="16365F"/>
          <w:sz w:val="21"/>
          <w:szCs w:val="21"/>
        </w:rPr>
        <w:t xml:space="preserve">6.1 Proposed launch timeline</w:t>
      </w:r>
    </w:p>
    <w:p>
      <w:pPr>
        <w:spacing w:after="80" w:before="20"/>
      </w:pPr>
      <w:r>
        <w:rPr>
          <w:rFonts w:ascii="Calibri" w:cs="Calibri" w:eastAsia="Calibri" w:hAnsi="Calibri"/>
          <w:i/>
          <w:iCs/>
          <w:color w:val="5E6472"/>
          <w:sz w:val="19"/>
          <w:szCs w:val="19"/>
        </w:rPr>
        <w:t xml:space="preserve">Key milestones from approval to first issue.</w:t>
      </w:r>
    </w:p>
    <w:p>
      <w:pPr>
        <w:pBdr>
          <w:bottom w:val="single" w:color="CBDCEB" w:sz="4" w:space="6"/>
        </w:pBdr>
        <w:spacing w:after="0" w:line="340"/>
      </w:pPr>
      <w:r>
        <w:rPr>
          <w:sz w:val="21"/>
          <w:szCs w:val="21"/>
        </w:rPr>
        <w:t xml:space="preserve"> </w:t>
      </w:r>
    </w:p>
    <w:p>
      <w:pPr>
        <w:pBdr>
          <w:bottom w:val="single" w:color="CBDCEB" w:sz="4" w:space="6"/>
        </w:pBdr>
        <w:spacing w:after="0" w:line="340"/>
      </w:pPr>
      <w:r>
        <w:rPr>
          <w:sz w:val="21"/>
          <w:szCs w:val="21"/>
        </w:rPr>
        <w:t xml:space="preserve"> </w:t>
      </w:r>
    </w:p>
    <w:p>
      <w:pPr>
        <w:pBdr>
          <w:bottom w:val="single" w:color="CBDCEB" w:sz="4" w:space="6"/>
        </w:pBdr>
        <w:spacing w:after="0" w:line="340"/>
      </w:pPr>
      <w:r>
        <w:rPr>
          <w:sz w:val="21"/>
          <w:szCs w:val="21"/>
        </w:rPr>
        <w:t xml:space="preserve"> </w:t>
      </w:r>
    </w:p>
    <w:p>
      <w:pPr>
        <w:spacing w:after="20" w:before="80"/>
      </w:pPr>
      <w:r>
        <w:rPr>
          <w:rFonts w:ascii="Calibri" w:cs="Calibri" w:eastAsia="Calibri" w:hAnsi="Calibri"/>
          <w:b/>
          <w:bCs/>
          <w:color w:val="16365F"/>
          <w:sz w:val="21"/>
          <w:szCs w:val="21"/>
        </w:rPr>
        <w:t xml:space="preserve">6.2 Resource needs</w:t>
      </w:r>
    </w:p>
    <w:p>
      <w:pPr>
        <w:spacing w:after="80" w:before="20"/>
      </w:pPr>
      <w:r>
        <w:rPr>
          <w:rFonts w:ascii="Calibri" w:cs="Calibri" w:eastAsia="Calibri" w:hAnsi="Calibri"/>
          <w:i/>
          <w:iCs/>
          <w:color w:val="5E6472"/>
          <w:sz w:val="19"/>
          <w:szCs w:val="19"/>
        </w:rPr>
        <w:t xml:space="preserve">Any specific support required from the Press (platform setup, production, design, indexing costs).</w:t>
      </w:r>
    </w:p>
    <w:p>
      <w:pPr>
        <w:pBdr>
          <w:bottom w:val="single" w:color="CBDCEB" w:sz="4" w:space="6"/>
        </w:pBdr>
        <w:spacing w:after="0" w:line="340"/>
      </w:pPr>
      <w:r>
        <w:rPr>
          <w:sz w:val="21"/>
          <w:szCs w:val="21"/>
        </w:rPr>
        <w:t xml:space="preserve"> </w:t>
      </w:r>
    </w:p>
    <w:p>
      <w:pPr>
        <w:pBdr>
          <w:bottom w:val="single" w:color="CBDCEB" w:sz="4" w:space="6"/>
        </w:pBdr>
        <w:spacing w:after="0" w:line="340"/>
      </w:pPr>
      <w:r>
        <w:rPr>
          <w:sz w:val="21"/>
          <w:szCs w:val="21"/>
        </w:rPr>
        <w:t xml:space="preserve"> </w:t>
      </w:r>
    </w:p>
    <w:p>
      <w:pPr>
        <w:pBdr>
          <w:bottom w:val="single" w:color="CBDCEB" w:sz="4" w:space="6"/>
        </w:pBdr>
        <w:spacing w:after="0" w:line="340"/>
      </w:pPr>
      <w:r>
        <w:rPr>
          <w:sz w:val="21"/>
          <w:szCs w:val="21"/>
        </w:rPr>
        <w:t xml:space="preserve"> </w:t>
      </w:r>
    </w:p>
    <w:p>
      <w:pPr>
        <w:spacing w:after="20" w:before="80"/>
      </w:pPr>
      <w:r>
        <w:rPr>
          <w:rFonts w:ascii="Calibri" w:cs="Calibri" w:eastAsia="Calibri" w:hAnsi="Calibri"/>
          <w:b/>
          <w:bCs/>
          <w:color w:val="16365F"/>
          <w:sz w:val="21"/>
          <w:szCs w:val="21"/>
        </w:rPr>
        <w:t xml:space="preserve">6.3 Conflicts of interest</w:t>
      </w:r>
    </w:p>
    <w:p>
      <w:pPr>
        <w:spacing w:after="80" w:before="20"/>
      </w:pPr>
      <w:r>
        <w:rPr>
          <w:rFonts w:ascii="Calibri" w:cs="Calibri" w:eastAsia="Calibri" w:hAnsi="Calibri"/>
          <w:i/>
          <w:iCs/>
          <w:color w:val="5E6472"/>
          <w:sz w:val="19"/>
          <w:szCs w:val="19"/>
        </w:rPr>
        <w:t xml:space="preserve">Declare any conflicts of interest relevant to the proposed team or scope.</w:t>
      </w:r>
    </w:p>
    <w:p>
      <w:pPr>
        <w:pBdr>
          <w:bottom w:val="single" w:color="CBDCEB" w:sz="4" w:space="6"/>
        </w:pBdr>
        <w:spacing w:after="0" w:line="340"/>
      </w:pPr>
      <w:r>
        <w:rPr>
          <w:sz w:val="21"/>
          <w:szCs w:val="21"/>
        </w:rPr>
        <w:t xml:space="preserve"> </w:t>
      </w:r>
    </w:p>
    <w:p>
      <w:pPr>
        <w:pBdr>
          <w:bottom w:val="single" w:color="CBDCEB" w:sz="4" w:space="6"/>
        </w:pBdr>
        <w:spacing w:after="0" w:line="340"/>
      </w:pPr>
      <w:r>
        <w:rPr>
          <w:sz w:val="21"/>
          <w:szCs w:val="21"/>
        </w:rPr>
        <w:t xml:space="preserve"> </w:t>
      </w:r>
    </w:p>
    <w:p>
      <w:pPr>
        <w:spacing w:after="20" w:before="80"/>
      </w:pPr>
      <w:r>
        <w:rPr>
          <w:rFonts w:ascii="Calibri" w:cs="Calibri" w:eastAsia="Calibri" w:hAnsi="Calibri"/>
          <w:b/>
          <w:bCs/>
          <w:color w:val="16365F"/>
          <w:sz w:val="21"/>
          <w:szCs w:val="21"/>
        </w:rPr>
        <w:t xml:space="preserve">6.4 Additional information</w:t>
      </w:r>
    </w:p>
    <w:p>
      <w:pPr>
        <w:spacing w:after="80" w:before="20"/>
      </w:pPr>
      <w:r>
        <w:rPr>
          <w:rFonts w:ascii="Calibri" w:cs="Calibri" w:eastAsia="Calibri" w:hAnsi="Calibri"/>
          <w:i/>
          <w:iCs/>
          <w:color w:val="5E6472"/>
          <w:sz w:val="19"/>
          <w:szCs w:val="19"/>
        </w:rPr>
        <w:t xml:space="preserve">Anything else supporting the proposal.</w:t>
      </w:r>
    </w:p>
    <w:p>
      <w:pPr>
        <w:pBdr>
          <w:bottom w:val="single" w:color="CBDCEB" w:sz="4" w:space="6"/>
        </w:pBdr>
        <w:spacing w:after="0" w:line="340"/>
      </w:pPr>
      <w:r>
        <w:rPr>
          <w:sz w:val="21"/>
          <w:szCs w:val="21"/>
        </w:rPr>
        <w:t xml:space="preserve"> </w:t>
      </w:r>
    </w:p>
    <w:p>
      <w:pPr>
        <w:pBdr>
          <w:bottom w:val="single" w:color="CBDCEB" w:sz="4" w:space="6"/>
        </w:pBdr>
        <w:spacing w:after="0" w:line="340"/>
      </w:pPr>
      <w:r>
        <w:rPr>
          <w:sz w:val="21"/>
          <w:szCs w:val="21"/>
        </w:rPr>
        <w:t xml:space="preserve"> </w:t>
      </w:r>
    </w:p>
    <w:p>
      <w:pPr>
        <w:pBdr>
          <w:bottom w:val="single" w:color="CBDCEB" w:sz="4" w:space="6"/>
        </w:pBdr>
        <w:spacing w:after="0" w:line="340"/>
      </w:pPr>
      <w:r>
        <w:rPr>
          <w:sz w:val="21"/>
          <w:szCs w:val="21"/>
        </w:rPr>
        <w:t xml:space="preserve"> </w:t>
      </w:r>
    </w:p>
    <w:p>
      <w:pPr>
        <w:spacing w:after="80"/>
      </w:pPr>
    </w:p>
    <w:p>
      <w:pPr>
        <w:pStyle w:val="Heading2"/>
        <w:spacing w:after="80" w:before="180"/>
      </w:pPr>
      <w:r>
        <w:rPr>
          <w:rFonts w:ascii="Calibri" w:cs="Calibri" w:eastAsia="Calibri" w:hAnsi="Calibri"/>
          <w:b/>
          <w:bCs/>
          <w:color w:val="16365F"/>
          <w:sz w:val="23"/>
          <w:szCs w:val="23"/>
        </w:rPr>
        <w:t xml:space="preserve">6.5 Attachments checklist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color w:val="222838"/>
          <w:sz w:val="21"/>
          <w:szCs w:val="21"/>
        </w:rPr>
        <w:t xml:space="preserve">CV of the proposed Editor-in-Chief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color w:val="222838"/>
          <w:sz w:val="21"/>
          <w:szCs w:val="21"/>
        </w:rPr>
        <w:t xml:space="preserve">CVs of key editorial team members (Managing Editor, Coordinating Editor, senior Editors)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color w:val="222838"/>
          <w:sz w:val="21"/>
          <w:szCs w:val="21"/>
        </w:rPr>
        <w:t xml:space="preserve">Draft aims &amp; scope (if prepared separately)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color w:val="222838"/>
          <w:sz w:val="21"/>
          <w:szCs w:val="21"/>
        </w:rPr>
        <w:t xml:space="preserve">Any supporting letters or expressions of interest</w:t>
      </w:r>
    </w:p>
    <w:p>
      <w:pPr>
        <w:spacing w:after="120"/>
      </w:pPr>
    </w:p>
    <w:p>
      <w:pPr>
        <w:pStyle w:val="Heading2"/>
        <w:spacing w:after="80" w:before="180"/>
      </w:pPr>
      <w:r>
        <w:rPr>
          <w:rFonts w:ascii="Calibri" w:cs="Calibri" w:eastAsia="Calibri" w:hAnsi="Calibri"/>
          <w:b/>
          <w:bCs/>
          <w:color w:val="16365F"/>
          <w:sz w:val="23"/>
          <w:szCs w:val="23"/>
        </w:rPr>
        <w:t xml:space="preserve">6.6 Declaration</w:t>
      </w:r>
    </w:p>
    <w:p>
      <w:pPr>
        <w:spacing w:after="120" w:before="0" w:line="264"/>
      </w:pPr>
      <w:r>
        <w:rPr>
          <w:rFonts w:ascii="Calibri" w:cs="Calibri" w:eastAsia="Calibri" w:hAnsi="Calibri"/>
          <w:color w:val="222838"/>
          <w:sz w:val="21"/>
          <w:szCs w:val="21"/>
        </w:rPr>
        <w:t xml:space="preserve">I confirm that the information provided in this proposal is accurate and complete to the best of my knowledge, and that the proposed editorial team members have agreed to be listed.</w:t>
      </w:r>
    </w:p>
    <w:p>
      <w:pPr>
        <w:spacing w:after="120"/>
      </w:pPr>
    </w:p>
    <w:tbl>
      <w:tblPr>
        <w:tblW w:type="dxa" w:w="9400"/>
        <w:tblBorders>
          <w:top w:val="single" w:color="CBDCEB" w:sz="2"/>
          <w:left w:val="single" w:color="CBDCEB" w:sz="2"/>
          <w:bottom w:val="single" w:color="CBDCEB" w:sz="2"/>
          <w:right w:val="single" w:color="CBDCEB" w:sz="2"/>
          <w:insideH w:val="single" w:color="CBDCEB" w:sz="1"/>
          <w:insideV w:val="single" w:color="CBDCEB" w:sz="1"/>
        </w:tblBorders>
      </w:tblPr>
      <w:tblGrid>
        <w:gridCol w:w="3800"/>
        <w:gridCol w:w="3600"/>
        <w:gridCol w:w="2000"/>
      </w:tblGrid>
      <w:tr>
        <w:trPr>
          <w:tblHeader/>
        </w:trPr>
        <w:tc>
          <w:tcPr>
            <w:tcW w:type="dxa" w:w="3800"/>
            <w:shd w:fill="16365F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Name</w:t>
            </w:r>
          </w:p>
        </w:tc>
        <w:tc>
          <w:tcPr>
            <w:tcW w:type="dxa" w:w="3600"/>
            <w:shd w:fill="16365F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Signature</w:t>
            </w:r>
          </w:p>
        </w:tc>
        <w:tc>
          <w:tcPr>
            <w:tcW w:type="dxa" w:w="2000"/>
            <w:shd w:fill="16365F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Date</w:t>
            </w:r>
          </w:p>
        </w:tc>
      </w:tr>
      <w:tr>
        <w:tc>
          <w:tcPr>
            <w:tcW w:type="dxa" w:w="3800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color w:val="222838"/>
                <w:sz w:val="19"/>
                <w:szCs w:val="19"/>
              </w:rPr>
              <w:t xml:space="preserve"/>
            </w:r>
          </w:p>
        </w:tc>
        <w:tc>
          <w:tcPr>
            <w:tcW w:type="dxa" w:w="3600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color w:val="222838"/>
                <w:sz w:val="19"/>
                <w:szCs w:val="19"/>
              </w:rPr>
              <w:t xml:space="preserve"/>
            </w:r>
          </w:p>
        </w:tc>
        <w:tc>
          <w:tcPr>
            <w:tcW w:type="dxa" w:w="2000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color w:val="222838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00"/>
            <w:shd w:fill="F8FBFD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color w:val="222838"/>
                <w:sz w:val="19"/>
                <w:szCs w:val="19"/>
              </w:rPr>
              <w:t xml:space="preserve"/>
            </w:r>
          </w:p>
        </w:tc>
        <w:tc>
          <w:tcPr>
            <w:tcW w:type="dxa" w:w="3600"/>
            <w:shd w:fill="F8FBFD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color w:val="222838"/>
                <w:sz w:val="19"/>
                <w:szCs w:val="19"/>
              </w:rPr>
              <w:t xml:space="preserve"/>
            </w:r>
          </w:p>
        </w:tc>
        <w:tc>
          <w:tcPr>
            <w:tcW w:type="dxa" w:w="2000"/>
            <w:shd w:fill="F8FBFD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color w:val="222838"/>
                <w:sz w:val="19"/>
                <w:szCs w:val="19"/>
              </w:rPr>
              <w:t xml:space="preserve"/>
            </w:r>
          </w:p>
        </w:tc>
      </w:tr>
    </w:tbl>
    <w:p>
      <w:pPr>
        <w:spacing w:after="120"/>
      </w:pPr>
    </w:p>
    <w:p>
      <w:pPr>
        <w:pBdr>
          <w:top w:val="single" w:color="C99522" w:sz="6" w:space="6"/>
        </w:pBdr>
        <w:spacing w:before="80"/>
      </w:pPr>
      <w:r>
        <w:rPr>
          <w:rFonts w:ascii="Calibri" w:cs="Calibri" w:eastAsia="Calibri" w:hAnsi="Calibri"/>
          <w:b/>
          <w:bCs/>
          <w:color w:val="16365F"/>
          <w:sz w:val="20"/>
          <w:szCs w:val="20"/>
        </w:rPr>
        <w:t xml:space="preserve">For Press use only</w:t>
      </w:r>
    </w:p>
    <w:tbl>
      <w:tblPr>
        <w:tblW w:type="dxa" w:w="9400"/>
        <w:tblBorders>
          <w:top w:val="single" w:color="CBDCEB" w:sz="2"/>
          <w:left w:val="single" w:color="CBDCEB" w:sz="2"/>
          <w:bottom w:val="single" w:color="CBDCEB" w:sz="2"/>
          <w:right w:val="single" w:color="CBDCEB" w:sz="2"/>
          <w:insideH w:val="single" w:color="CBDCEB" w:sz="1"/>
          <w:insideV w:val="single" w:color="CBDCEB" w:sz="1"/>
        </w:tblBorders>
      </w:tblPr>
      <w:tblGrid>
        <w:gridCol w:w="2000"/>
        <w:gridCol w:w="2400"/>
        <w:gridCol w:w="2000"/>
        <w:gridCol w:w="3000"/>
      </w:tblGrid>
      <w:tr>
        <w:trPr>
          <w:tblHeader/>
        </w:trPr>
        <w:tc>
          <w:tcPr>
            <w:tcW w:type="dxa" w:w="2000"/>
            <w:shd w:fill="16365F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Received</w:t>
            </w:r>
          </w:p>
        </w:tc>
        <w:tc>
          <w:tcPr>
            <w:tcW w:type="dxa" w:w="2400"/>
            <w:shd w:fill="16365F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Reviewed by</w:t>
            </w:r>
          </w:p>
        </w:tc>
        <w:tc>
          <w:tcPr>
            <w:tcW w:type="dxa" w:w="2000"/>
            <w:shd w:fill="16365F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Decision</w:t>
            </w:r>
          </w:p>
        </w:tc>
        <w:tc>
          <w:tcPr>
            <w:tcW w:type="dxa" w:w="3000"/>
            <w:shd w:fill="16365F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Notes</w:t>
            </w:r>
          </w:p>
        </w:tc>
      </w:tr>
      <w:tr>
        <w:tc>
          <w:tcPr>
            <w:tcW w:type="dxa" w:w="2000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color w:val="222838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color w:val="222838"/>
                <w:sz w:val="19"/>
                <w:szCs w:val="19"/>
              </w:rPr>
              <w:t xml:space="preserve"/>
            </w:r>
          </w:p>
        </w:tc>
        <w:tc>
          <w:tcPr>
            <w:tcW w:type="dxa" w:w="2000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color w:val="222838"/>
                <w:sz w:val="19"/>
                <w:szCs w:val="19"/>
              </w:rPr>
              <w:t xml:space="preserve"/>
            </w:r>
          </w:p>
        </w:tc>
        <w:tc>
          <w:tcPr>
            <w:tcW w:type="dxa" w:w="3000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color w:val="222838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000"/>
            <w:shd w:fill="F8FBFD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color w:val="222838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shd w:fill="F8FBFD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color w:val="222838"/>
                <w:sz w:val="19"/>
                <w:szCs w:val="19"/>
              </w:rPr>
              <w:t xml:space="preserve"/>
            </w:r>
          </w:p>
        </w:tc>
        <w:tc>
          <w:tcPr>
            <w:tcW w:type="dxa" w:w="2000"/>
            <w:shd w:fill="F8FBFD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color w:val="222838"/>
                <w:sz w:val="19"/>
                <w:szCs w:val="19"/>
              </w:rPr>
              <w:t xml:space="preserve"/>
            </w:r>
          </w:p>
        </w:tc>
        <w:tc>
          <w:tcPr>
            <w:tcW w:type="dxa" w:w="3000"/>
            <w:shd w:fill="F8FBFD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color w:val="222838"/>
                <w:sz w:val="19"/>
                <w:szCs w:val="19"/>
              </w:rPr>
              <w:t xml:space="preserve"/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100" w:right="1200" w:bottom="1100" w:left="12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BDCEB" w:sz="4" w:space="2"/>
      </w:pBdr>
      <w:jc w:val="center"/>
    </w:pPr>
    <w:r>
      <w:rPr>
        <w:rFonts w:ascii="Calibri" w:cs="Calibri" w:eastAsia="Calibri" w:hAnsi="Calibri"/>
        <w:color w:val="5E6472"/>
        <w:sz w:val="16"/>
        <w:szCs w:val="16"/>
      </w:rPr>
      <w:t xml:space="preserve">Elamena Academic Press  ·  Confidential  ·  Page </w:t>
    </w:r>
    <w:r>
      <w:rPr>
        <w:rFonts w:ascii="Calibri" w:cs="Calibri" w:eastAsia="Calibri" w:hAnsi="Calibri"/>
        <w:color w:val="5E6472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5E6472"/>
        <w:sz w:val="16"/>
        <w:szCs w:val="16"/>
      </w:rPr>
      <w:t xml:space="preserve"> of </w:t>
    </w:r>
    <w:r>
      <w:rPr>
        <w:rFonts w:ascii="Calibri" w:cs="Calibri" w:eastAsia="Calibri" w:hAnsi="Calibri"/>
        <w:color w:val="5E6472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BDCEB" w:sz="4" w:space="2"/>
      </w:pBdr>
      <w:jc w:val="right"/>
    </w:pPr>
    <w:r>
      <w:rPr>
        <w:rFonts w:ascii="Calibri" w:cs="Calibri" w:eastAsia="Calibri" w:hAnsi="Calibri"/>
        <w:color w:val="5E6472"/>
        <w:sz w:val="16"/>
        <w:szCs w:val="16"/>
      </w:rPr>
      <w:t xml:space="preserve">Elamena Academic Press — New Journal Proposal Form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60" w:hanging="260"/>
      </w:pPr>
      <w:rPr>
        <w:color w:val="C99522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22838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pBdr>
        <w:bottom w:val="single" w:color="C99522" w:sz="6" w:space="4"/>
      </w:pBdr>
      <w:spacing w:after="110" w:before="240"/>
      <w:outlineLvl w:val="0"/>
    </w:pPr>
    <w:rPr>
      <w:rFonts w:ascii="Calibri" w:cs="Calibri" w:eastAsia="Calibri" w:hAnsi="Calibri"/>
      <w:b/>
      <w:bCs/>
      <w:color w:val="16365F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80" w:before="180"/>
      <w:outlineLvl w:val="1"/>
    </w:pPr>
    <w:rPr>
      <w:rFonts w:ascii="Calibri" w:cs="Calibri" w:eastAsia="Calibri" w:hAnsi="Calibri"/>
      <w:b/>
      <w:bCs/>
      <w:color w:val="16365F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 Journal Proposal Form</dc:title>
  <dc:creator>Elamena Academic Press</dc:creator>
  <dc:description>Proposal form for founding a new journal under Elamena Academic Press</dc:description>
  <cp:lastModifiedBy>Un-named</cp:lastModifiedBy>
  <cp:revision>1</cp:revision>
  <dcterms:created xsi:type="dcterms:W3CDTF">2026-09-24T19:39:16.860Z</dcterms:created>
  <dcterms:modified xsi:type="dcterms:W3CDTF">2026-09-24T19:39:16.868Z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